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48" w:rsidRDefault="00C17148" w:rsidP="00C17148">
      <w:pPr>
        <w:spacing w:after="0" w:line="240" w:lineRule="auto"/>
        <w:ind w:left="6521"/>
        <w:jc w:val="center"/>
        <w:rPr>
          <w:rFonts w:ascii="Times New Roman" w:eastAsia="Calibri" w:hAnsi="Times New Roman" w:cs="Times New Roman"/>
          <w:b/>
          <w:sz w:val="16"/>
          <w:szCs w:val="16"/>
        </w:rPr>
      </w:pPr>
      <w:r w:rsidRPr="00AB1799">
        <w:rPr>
          <w:bCs/>
          <w:noProof/>
          <w:sz w:val="16"/>
          <w:szCs w:val="16"/>
        </w:rPr>
        <w:drawing>
          <wp:inline distT="0" distB="0" distL="0" distR="0" wp14:anchorId="1D6B1378" wp14:editId="2FD6A8F4">
            <wp:extent cx="1473127" cy="5952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602" cy="609152"/>
                    </a:xfrm>
                    <a:prstGeom prst="rect">
                      <a:avLst/>
                    </a:prstGeom>
                    <a:noFill/>
                  </pic:spPr>
                </pic:pic>
              </a:graphicData>
            </a:graphic>
          </wp:inline>
        </w:drawing>
      </w:r>
    </w:p>
    <w:p w:rsidR="00FA3E71" w:rsidRDefault="00FA3E71" w:rsidP="00FA3E71">
      <w:pPr>
        <w:pStyle w:val="a3"/>
        <w:jc w:val="center"/>
        <w:rPr>
          <w:rFonts w:ascii="Times New Roman" w:hAnsi="Times New Roman" w:cs="Times New Roman"/>
          <w:b/>
          <w:sz w:val="20"/>
          <w:szCs w:val="20"/>
        </w:rPr>
      </w:pPr>
      <w:bookmarkStart w:id="0" w:name="bookmark4"/>
    </w:p>
    <w:bookmarkEnd w:id="0"/>
    <w:p w:rsidR="00130D60" w:rsidRDefault="00130D60" w:rsidP="00130D60">
      <w:pPr>
        <w:keepNext/>
        <w:spacing w:after="0" w:line="240" w:lineRule="auto"/>
        <w:jc w:val="center"/>
        <w:outlineLvl w:val="2"/>
        <w:rPr>
          <w:rFonts w:ascii="Times New Roman" w:eastAsia="Times New Roman" w:hAnsi="Times New Roman" w:cs="Times New Roman"/>
          <w:b/>
          <w:sz w:val="20"/>
          <w:szCs w:val="20"/>
          <w:lang w:eastAsia="ru-RU"/>
        </w:rPr>
      </w:pPr>
      <w:r w:rsidRPr="005C34D7">
        <w:rPr>
          <w:rFonts w:ascii="Times New Roman" w:eastAsia="Times New Roman" w:hAnsi="Times New Roman" w:cs="Times New Roman"/>
          <w:b/>
          <w:sz w:val="20"/>
          <w:szCs w:val="20"/>
          <w:lang w:eastAsia="ru-RU"/>
        </w:rPr>
        <w:t>ДОГОВОР</w:t>
      </w:r>
      <w:r>
        <w:rPr>
          <w:rFonts w:ascii="Times New Roman" w:eastAsia="Times New Roman" w:hAnsi="Times New Roman" w:cs="Times New Roman"/>
          <w:b/>
          <w:sz w:val="20"/>
          <w:szCs w:val="20"/>
          <w:lang w:eastAsia="ru-RU"/>
        </w:rPr>
        <w:t xml:space="preserve"> </w:t>
      </w:r>
    </w:p>
    <w:p w:rsidR="00130D60" w:rsidRPr="005C34D7" w:rsidRDefault="00130D60" w:rsidP="00130D60">
      <w:pPr>
        <w:keepNext/>
        <w:spacing w:after="0" w:line="240" w:lineRule="auto"/>
        <w:jc w:val="center"/>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специального </w:t>
      </w:r>
      <w:r w:rsidRPr="005C34D7">
        <w:rPr>
          <w:rFonts w:ascii="Times New Roman" w:eastAsia="Times New Roman" w:hAnsi="Times New Roman" w:cs="Times New Roman"/>
          <w:b/>
          <w:sz w:val="20"/>
          <w:szCs w:val="20"/>
          <w:lang w:eastAsia="ru-RU"/>
        </w:rPr>
        <w:t xml:space="preserve">банковского счета </w:t>
      </w:r>
      <w:r>
        <w:rPr>
          <w:rFonts w:ascii="Times New Roman" w:eastAsia="Times New Roman" w:hAnsi="Times New Roman" w:cs="Times New Roman"/>
          <w:b/>
          <w:sz w:val="20"/>
          <w:szCs w:val="20"/>
          <w:lang w:eastAsia="ru-RU"/>
        </w:rPr>
        <w:t>должника</w:t>
      </w:r>
      <w:r w:rsidRPr="005C34D7">
        <w:rPr>
          <w:rFonts w:ascii="Times New Roman" w:eastAsia="Times New Roman" w:hAnsi="Times New Roman" w:cs="Times New Roman"/>
          <w:b/>
          <w:sz w:val="20"/>
          <w:szCs w:val="20"/>
          <w:lang w:eastAsia="ru-RU"/>
        </w:rPr>
        <w:t>№ _____</w:t>
      </w:r>
    </w:p>
    <w:p w:rsidR="00130D60" w:rsidRPr="005C34D7" w:rsidRDefault="00130D60" w:rsidP="00130D60">
      <w:pPr>
        <w:spacing w:after="0" w:line="240" w:lineRule="auto"/>
        <w:jc w:val="center"/>
        <w:rPr>
          <w:rFonts w:ascii="Times New Roman" w:eastAsia="Times New Roman" w:hAnsi="Times New Roman" w:cs="Times New Roman"/>
          <w:sz w:val="20"/>
          <w:szCs w:val="20"/>
          <w:lang w:eastAsia="ru-RU"/>
        </w:rPr>
      </w:pPr>
    </w:p>
    <w:p w:rsidR="00130D60" w:rsidRPr="005C34D7" w:rsidRDefault="00130D60" w:rsidP="00130D60">
      <w:pPr>
        <w:spacing w:after="0" w:line="240" w:lineRule="auto"/>
        <w:ind w:hanging="6804"/>
        <w:jc w:val="both"/>
        <w:rPr>
          <w:rFonts w:ascii="Times New Roman" w:eastAsia="Times New Roman" w:hAnsi="Times New Roman" w:cs="Times New Roman"/>
          <w:sz w:val="20"/>
          <w:szCs w:val="20"/>
          <w:lang w:eastAsia="ru-RU"/>
        </w:rPr>
      </w:pPr>
      <w:r w:rsidRPr="005C34D7">
        <w:rPr>
          <w:rFonts w:ascii="Times New Roman" w:eastAsia="Times New Roman" w:hAnsi="Times New Roman" w:cs="Times New Roman"/>
          <w:sz w:val="20"/>
          <w:szCs w:val="20"/>
          <w:lang w:eastAsia="ru-RU"/>
        </w:rPr>
        <w:t>г.___________</w:t>
      </w:r>
      <w:r w:rsidRPr="005C34D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Город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5C34D7">
        <w:rPr>
          <w:rFonts w:ascii="Times New Roman" w:eastAsia="Times New Roman" w:hAnsi="Times New Roman" w:cs="Times New Roman"/>
          <w:sz w:val="20"/>
          <w:szCs w:val="20"/>
          <w:lang w:eastAsia="ru-RU"/>
        </w:rPr>
        <w:t>«___» ______________20 ____ г.</w:t>
      </w:r>
    </w:p>
    <w:p w:rsidR="00130D60" w:rsidRPr="005C34D7" w:rsidRDefault="00130D60" w:rsidP="00130D60">
      <w:pPr>
        <w:spacing w:after="0" w:line="240" w:lineRule="auto"/>
        <w:jc w:val="both"/>
        <w:rPr>
          <w:rFonts w:ascii="Times New Roman" w:eastAsia="Times New Roman" w:hAnsi="Times New Roman" w:cs="Times New Roman"/>
          <w:sz w:val="20"/>
          <w:szCs w:val="20"/>
          <w:lang w:eastAsia="ru-RU"/>
        </w:rPr>
      </w:pPr>
    </w:p>
    <w:p w:rsidR="00130D60" w:rsidRDefault="00130D60" w:rsidP="00130D60">
      <w:pPr>
        <w:tabs>
          <w:tab w:val="center" w:pos="5670"/>
        </w:tabs>
        <w:spacing w:after="0" w:line="240" w:lineRule="auto"/>
        <w:jc w:val="both"/>
        <w:rPr>
          <w:rFonts w:ascii="Times New Roman" w:hAnsi="Times New Roman"/>
          <w:sz w:val="20"/>
          <w:szCs w:val="20"/>
        </w:rPr>
      </w:pPr>
      <w:r w:rsidRPr="005468EF">
        <w:rPr>
          <w:rFonts w:ascii="Times New Roman" w:hAnsi="Times New Roman"/>
          <w:sz w:val="20"/>
          <w:szCs w:val="20"/>
        </w:rPr>
        <w:t>Акционерный коммерческий банк «НООСФЕРА» (акционерное общество), именуемый в дальнейшем «Банк»</w:t>
      </w:r>
      <w:r w:rsidRPr="005C34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w:t>
      </w:r>
      <w:r w:rsidRPr="005C34D7">
        <w:rPr>
          <w:rFonts w:ascii="Times New Roman" w:eastAsia="Times New Roman" w:hAnsi="Times New Roman" w:cs="Times New Roman"/>
          <w:sz w:val="20"/>
          <w:szCs w:val="20"/>
          <w:lang w:eastAsia="ru-RU"/>
        </w:rPr>
        <w:t>ицензи</w:t>
      </w:r>
      <w:r>
        <w:rPr>
          <w:rFonts w:ascii="Times New Roman" w:eastAsia="Times New Roman" w:hAnsi="Times New Roman" w:cs="Times New Roman"/>
          <w:sz w:val="20"/>
          <w:szCs w:val="20"/>
          <w:lang w:eastAsia="ru-RU"/>
        </w:rPr>
        <w:t>я</w:t>
      </w:r>
      <w:r w:rsidRPr="005C34D7">
        <w:rPr>
          <w:rFonts w:ascii="Times New Roman" w:eastAsia="Times New Roman" w:hAnsi="Times New Roman" w:cs="Times New Roman"/>
          <w:sz w:val="20"/>
          <w:szCs w:val="20"/>
          <w:lang w:eastAsia="ru-RU"/>
        </w:rPr>
        <w:t xml:space="preserve"> Банка России № 2650</w:t>
      </w:r>
      <w:r>
        <w:rPr>
          <w:rFonts w:ascii="Times New Roman" w:eastAsia="Times New Roman" w:hAnsi="Times New Roman" w:cs="Times New Roman"/>
          <w:sz w:val="20"/>
          <w:szCs w:val="20"/>
          <w:lang w:eastAsia="ru-RU"/>
        </w:rPr>
        <w:t>)</w:t>
      </w:r>
      <w:r w:rsidRPr="005468EF">
        <w:rPr>
          <w:rFonts w:ascii="Times New Roman" w:hAnsi="Times New Roman"/>
          <w:sz w:val="20"/>
          <w:szCs w:val="20"/>
        </w:rPr>
        <w:t xml:space="preserve">, в лице_____________________, действующего на основании___________________  с одной стороны, и ___________________________, </w:t>
      </w:r>
      <w:r>
        <w:rPr>
          <w:rFonts w:ascii="Times New Roman" w:hAnsi="Times New Roman"/>
          <w:sz w:val="20"/>
          <w:szCs w:val="20"/>
        </w:rPr>
        <w:t xml:space="preserve">именуемое в дальнейшем </w:t>
      </w:r>
      <w:r w:rsidRPr="005468EF">
        <w:rPr>
          <w:rFonts w:ascii="Times New Roman" w:hAnsi="Times New Roman"/>
          <w:sz w:val="20"/>
          <w:szCs w:val="20"/>
        </w:rPr>
        <w:t>«Клиент», в лице____</w:t>
      </w:r>
      <w:r>
        <w:rPr>
          <w:rFonts w:ascii="Times New Roman" w:hAnsi="Times New Roman"/>
          <w:sz w:val="20"/>
          <w:szCs w:val="20"/>
        </w:rPr>
        <w:t>____________________________________________________________</w:t>
      </w:r>
      <w:r w:rsidRPr="005468EF">
        <w:rPr>
          <w:rFonts w:ascii="Times New Roman" w:hAnsi="Times New Roman"/>
          <w:sz w:val="20"/>
          <w:szCs w:val="20"/>
        </w:rPr>
        <w:t xml:space="preserve">___, </w:t>
      </w:r>
    </w:p>
    <w:p w:rsidR="00130D60" w:rsidRDefault="00130D60" w:rsidP="00130D60">
      <w:pPr>
        <w:tabs>
          <w:tab w:val="center" w:pos="5670"/>
        </w:tabs>
        <w:spacing w:after="0" w:line="240" w:lineRule="auto"/>
        <w:jc w:val="both"/>
        <w:rPr>
          <w:rFonts w:ascii="Times New Roman" w:eastAsia="Times New Roman" w:hAnsi="Times New Roman" w:cs="Times New Roman"/>
          <w:i/>
          <w:sz w:val="20"/>
          <w:szCs w:val="20"/>
          <w:lang w:eastAsia="ru-RU"/>
        </w:rPr>
      </w:pPr>
      <w:r>
        <w:rPr>
          <w:rFonts w:ascii="Times New Roman" w:hAnsi="Times New Roman"/>
          <w:sz w:val="16"/>
          <w:szCs w:val="16"/>
        </w:rPr>
        <w:tab/>
      </w:r>
      <w:r w:rsidRPr="00332167">
        <w:rPr>
          <w:rFonts w:ascii="Times New Roman" w:hAnsi="Times New Roman"/>
          <w:sz w:val="16"/>
          <w:szCs w:val="16"/>
        </w:rPr>
        <w:t>(</w:t>
      </w:r>
      <w:r w:rsidRPr="00332167">
        <w:rPr>
          <w:rFonts w:ascii="Times New Roman" w:eastAsia="Times New Roman" w:hAnsi="Times New Roman" w:cs="Times New Roman"/>
          <w:i/>
          <w:sz w:val="16"/>
          <w:szCs w:val="16"/>
          <w:lang w:eastAsia="ru-RU"/>
        </w:rPr>
        <w:t>наименование должности, фамилия, имя, отчество (при его наличии) уполномоченного представителя Клиента)</w:t>
      </w:r>
      <w:r>
        <w:rPr>
          <w:rFonts w:ascii="Times New Roman" w:eastAsia="Times New Roman" w:hAnsi="Times New Roman" w:cs="Times New Roman"/>
          <w:i/>
          <w:sz w:val="20"/>
          <w:szCs w:val="20"/>
          <w:lang w:eastAsia="ru-RU"/>
        </w:rPr>
        <w:t xml:space="preserve"> </w:t>
      </w:r>
    </w:p>
    <w:p w:rsidR="00130D60" w:rsidRDefault="00130D60" w:rsidP="00130D60">
      <w:pPr>
        <w:tabs>
          <w:tab w:val="center" w:pos="5670"/>
        </w:tabs>
        <w:spacing w:after="0" w:line="240" w:lineRule="auto"/>
        <w:jc w:val="both"/>
        <w:rPr>
          <w:rFonts w:ascii="Times New Roman" w:hAnsi="Times New Roman"/>
          <w:sz w:val="20"/>
          <w:szCs w:val="20"/>
        </w:rPr>
      </w:pPr>
      <w:r w:rsidRPr="005468EF">
        <w:rPr>
          <w:rFonts w:ascii="Times New Roman" w:hAnsi="Times New Roman"/>
          <w:sz w:val="20"/>
          <w:szCs w:val="20"/>
        </w:rPr>
        <w:t>действующего на основании _</w:t>
      </w:r>
      <w:r>
        <w:rPr>
          <w:rFonts w:ascii="Times New Roman" w:hAnsi="Times New Roman"/>
          <w:sz w:val="20"/>
          <w:szCs w:val="20"/>
        </w:rPr>
        <w:t>________________________________________________</w:t>
      </w:r>
      <w:r w:rsidRPr="005468EF">
        <w:rPr>
          <w:rFonts w:ascii="Times New Roman" w:hAnsi="Times New Roman"/>
          <w:sz w:val="20"/>
          <w:szCs w:val="20"/>
        </w:rPr>
        <w:t>___________________</w:t>
      </w:r>
      <w:r>
        <w:rPr>
          <w:rFonts w:ascii="Times New Roman" w:hAnsi="Times New Roman"/>
          <w:sz w:val="20"/>
          <w:szCs w:val="20"/>
        </w:rPr>
        <w:t>,</w:t>
      </w:r>
      <w:r w:rsidRPr="005468EF">
        <w:rPr>
          <w:rFonts w:ascii="Times New Roman" w:hAnsi="Times New Roman"/>
          <w:sz w:val="20"/>
          <w:szCs w:val="20"/>
        </w:rPr>
        <w:t xml:space="preserve"> </w:t>
      </w:r>
    </w:p>
    <w:p w:rsidR="00130D60" w:rsidRPr="00332167" w:rsidRDefault="00130D60" w:rsidP="00130D60">
      <w:pPr>
        <w:tabs>
          <w:tab w:val="center" w:pos="5670"/>
        </w:tabs>
        <w:spacing w:after="0" w:line="240" w:lineRule="auto"/>
        <w:jc w:val="both"/>
        <w:rPr>
          <w:rFonts w:ascii="Times New Roman" w:hAnsi="Times New Roman"/>
          <w:sz w:val="16"/>
          <w:szCs w:val="16"/>
        </w:rPr>
      </w:pPr>
      <w:r>
        <w:rPr>
          <w:rFonts w:ascii="Times New Roman" w:eastAsia="Times New Roman" w:hAnsi="Times New Roman" w:cs="Times New Roman"/>
          <w:i/>
          <w:sz w:val="16"/>
          <w:szCs w:val="16"/>
          <w:lang w:eastAsia="ru-RU"/>
        </w:rPr>
        <w:tab/>
      </w:r>
      <w:r w:rsidRPr="00332167">
        <w:rPr>
          <w:rFonts w:ascii="Times New Roman" w:eastAsia="Times New Roman" w:hAnsi="Times New Roman" w:cs="Times New Roman"/>
          <w:i/>
          <w:sz w:val="16"/>
          <w:szCs w:val="16"/>
          <w:lang w:eastAsia="ru-RU"/>
        </w:rPr>
        <w:t>(Устава или доверенности (указывается номер и дата выдачи доверенности) и т.д.)</w:t>
      </w:r>
    </w:p>
    <w:p w:rsidR="00130D60" w:rsidRPr="005C34D7" w:rsidRDefault="00130D60" w:rsidP="00130D60">
      <w:pPr>
        <w:tabs>
          <w:tab w:val="center" w:pos="5670"/>
        </w:tabs>
        <w:spacing w:after="0" w:line="240" w:lineRule="auto"/>
        <w:jc w:val="both"/>
        <w:rPr>
          <w:rFonts w:ascii="Times New Roman" w:eastAsia="Times New Roman" w:hAnsi="Times New Roman" w:cs="Times New Roman"/>
          <w:sz w:val="20"/>
          <w:szCs w:val="20"/>
          <w:lang w:eastAsia="ru-RU"/>
        </w:rPr>
      </w:pPr>
      <w:r w:rsidRPr="005468EF">
        <w:rPr>
          <w:rFonts w:ascii="Times New Roman" w:hAnsi="Times New Roman"/>
          <w:sz w:val="20"/>
          <w:szCs w:val="20"/>
        </w:rPr>
        <w:t xml:space="preserve">с </w:t>
      </w:r>
      <w:r>
        <w:rPr>
          <w:rFonts w:ascii="Times New Roman" w:hAnsi="Times New Roman"/>
          <w:sz w:val="20"/>
          <w:szCs w:val="20"/>
        </w:rPr>
        <w:t>другой</w:t>
      </w:r>
      <w:r w:rsidRPr="005468EF">
        <w:rPr>
          <w:rFonts w:ascii="Times New Roman" w:hAnsi="Times New Roman"/>
          <w:sz w:val="20"/>
          <w:szCs w:val="20"/>
        </w:rPr>
        <w:t xml:space="preserve"> стороны, совместно именуемые «Стороны»</w:t>
      </w:r>
      <w:r w:rsidRPr="005C34D7">
        <w:rPr>
          <w:rFonts w:ascii="Times New Roman" w:eastAsia="Times New Roman" w:hAnsi="Times New Roman" w:cs="Times New Roman"/>
          <w:sz w:val="20"/>
          <w:szCs w:val="20"/>
          <w:lang w:eastAsia="ru-RU"/>
        </w:rPr>
        <w:t>, заключили настоящий Договор о нижеследующем:</w:t>
      </w:r>
    </w:p>
    <w:p w:rsidR="00130D60" w:rsidRDefault="00130D60" w:rsidP="00130D60">
      <w:pPr>
        <w:spacing w:after="0" w:line="240" w:lineRule="auto"/>
        <w:ind w:hanging="6804"/>
        <w:jc w:val="both"/>
        <w:rPr>
          <w:rFonts w:ascii="Times New Roman" w:eastAsia="Times New Roman" w:hAnsi="Times New Roman" w:cs="Times New Roman"/>
          <w:sz w:val="20"/>
          <w:szCs w:val="20"/>
          <w:lang w:eastAsia="ru-RU"/>
        </w:rPr>
      </w:pPr>
    </w:p>
    <w:p w:rsidR="00130D60" w:rsidRPr="00C72729" w:rsidRDefault="00130D60" w:rsidP="00130D60">
      <w:pPr>
        <w:pStyle w:val="a3"/>
        <w:jc w:val="both"/>
        <w:rPr>
          <w:rFonts w:ascii="Times New Roman" w:eastAsia="Times New Roman" w:hAnsi="Times New Roman" w:cs="Times New Roman"/>
          <w:b/>
          <w:sz w:val="20"/>
          <w:szCs w:val="20"/>
          <w:lang w:eastAsia="ru-RU"/>
        </w:rPr>
      </w:pPr>
      <w:r w:rsidRPr="00C72729">
        <w:rPr>
          <w:rFonts w:ascii="Times New Roman" w:eastAsia="Times New Roman" w:hAnsi="Times New Roman" w:cs="Times New Roman"/>
          <w:b/>
          <w:sz w:val="20"/>
          <w:szCs w:val="20"/>
          <w:lang w:eastAsia="ru-RU"/>
        </w:rPr>
        <w:t xml:space="preserve">1. Предмет </w:t>
      </w:r>
    </w:p>
    <w:p w:rsidR="00130D60" w:rsidRDefault="00130D60" w:rsidP="00130D60">
      <w:pPr>
        <w:pStyle w:val="a3"/>
        <w:jc w:val="both"/>
        <w:rPr>
          <w:rFonts w:ascii="Times New Roman" w:hAnsi="Times New Roman" w:cs="Times New Roman"/>
          <w:sz w:val="20"/>
          <w:szCs w:val="20"/>
        </w:rPr>
      </w:pPr>
      <w:r w:rsidRPr="00EC36E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EC36E1">
        <w:rPr>
          <w:rFonts w:ascii="Times New Roman" w:eastAsia="Times New Roman" w:hAnsi="Times New Roman" w:cs="Times New Roman"/>
          <w:sz w:val="20"/>
          <w:szCs w:val="20"/>
          <w:lang w:eastAsia="ru-RU"/>
        </w:rPr>
        <w:t xml:space="preserve"> </w:t>
      </w:r>
      <w:r w:rsidRPr="00D06AAE">
        <w:rPr>
          <w:rFonts w:ascii="Times New Roman" w:eastAsia="Times New Roman" w:hAnsi="Times New Roman" w:cs="Times New Roman"/>
          <w:sz w:val="20"/>
          <w:szCs w:val="20"/>
          <w:lang w:eastAsia="ru-RU"/>
        </w:rPr>
        <w:t xml:space="preserve">Банк открывает Клиенту специальный банковский  счет должника в валюте Российской Федерации, предназначенный для удовлетворения требований кредиторов за счет денежных средств, вырученных от реализации имущества должника в соответствии Федеральным Законом от 26.10.2002г. № 127-ФЗ «О несостоятельности (банкротстве)» и </w:t>
      </w:r>
      <w:r w:rsidRPr="00EC36E1">
        <w:rPr>
          <w:rFonts w:ascii="Times New Roman" w:hAnsi="Times New Roman" w:cs="Times New Roman"/>
          <w:sz w:val="20"/>
          <w:szCs w:val="20"/>
        </w:rPr>
        <w:t>осуществляет расчетно-кассовое обслуживание</w:t>
      </w:r>
      <w:r w:rsidRPr="00EC36E1">
        <w:rPr>
          <w:rFonts w:ascii="Times New Roman" w:eastAsia="Times New Roman" w:hAnsi="Times New Roman" w:cs="Times New Roman"/>
          <w:sz w:val="20"/>
          <w:szCs w:val="20"/>
          <w:lang w:eastAsia="ru-RU"/>
        </w:rPr>
        <w:t xml:space="preserve"> в соответствии с Правилами</w:t>
      </w:r>
      <w:r w:rsidRPr="00EC36E1">
        <w:rPr>
          <w:rFonts w:ascii="Times New Roman" w:hAnsi="Times New Roman" w:cs="Times New Roman"/>
          <w:sz w:val="20"/>
          <w:szCs w:val="20"/>
        </w:rPr>
        <w:t>, Тарифами</w:t>
      </w:r>
      <w:r>
        <w:rPr>
          <w:rFonts w:ascii="Times New Roman" w:hAnsi="Times New Roman" w:cs="Times New Roman"/>
          <w:sz w:val="20"/>
          <w:szCs w:val="20"/>
        </w:rPr>
        <w:t xml:space="preserve"> Банка, составляющими</w:t>
      </w:r>
      <w:r w:rsidRPr="00EC36E1">
        <w:rPr>
          <w:rFonts w:ascii="Times New Roman" w:hAnsi="Times New Roman" w:cs="Times New Roman"/>
          <w:sz w:val="20"/>
          <w:szCs w:val="20"/>
        </w:rPr>
        <w:t xml:space="preserve"> единое целое договора </w:t>
      </w:r>
      <w:r>
        <w:rPr>
          <w:rFonts w:ascii="Times New Roman" w:hAnsi="Times New Roman" w:cs="Times New Roman"/>
          <w:sz w:val="20"/>
          <w:szCs w:val="20"/>
        </w:rPr>
        <w:t xml:space="preserve">специального </w:t>
      </w:r>
      <w:r w:rsidRPr="00EC36E1">
        <w:rPr>
          <w:rFonts w:ascii="Times New Roman" w:hAnsi="Times New Roman" w:cs="Times New Roman"/>
          <w:sz w:val="20"/>
          <w:szCs w:val="20"/>
        </w:rPr>
        <w:t>банковского счета</w:t>
      </w:r>
      <w:r w:rsidRPr="00E27632">
        <w:t xml:space="preserve"> </w:t>
      </w:r>
      <w:r w:rsidRPr="00E27632">
        <w:rPr>
          <w:rFonts w:ascii="Times New Roman" w:hAnsi="Times New Roman" w:cs="Times New Roman"/>
          <w:sz w:val="20"/>
          <w:szCs w:val="20"/>
        </w:rPr>
        <w:t>и принимаются сторонами как обязательные для исполнения</w:t>
      </w:r>
      <w:r>
        <w:rPr>
          <w:rFonts w:ascii="Times New Roman" w:hAnsi="Times New Roman" w:cs="Times New Roman"/>
          <w:sz w:val="20"/>
          <w:szCs w:val="20"/>
        </w:rPr>
        <w:t xml:space="preserve">. </w:t>
      </w:r>
    </w:p>
    <w:p w:rsidR="00130D60" w:rsidRPr="00EC36E1" w:rsidRDefault="00130D60" w:rsidP="00130D60">
      <w:pPr>
        <w:pStyle w:val="a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1.1.1 Сведения о номере и валюте счета, открытого на основании настоящего договора: </w:t>
      </w:r>
    </w:p>
    <w:p w:rsidR="00130D60" w:rsidRPr="005C34D7" w:rsidRDefault="00130D60" w:rsidP="00130D6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743"/>
        <w:gridCol w:w="1233"/>
        <w:gridCol w:w="2107"/>
        <w:gridCol w:w="825"/>
        <w:gridCol w:w="2006"/>
      </w:tblGrid>
      <w:tr w:rsidR="00130D60" w:rsidRPr="005C34D7" w:rsidTr="00C05A70">
        <w:trPr>
          <w:trHeight w:val="58"/>
        </w:trPr>
        <w:tc>
          <w:tcPr>
            <w:tcW w:w="442" w:type="dxa"/>
          </w:tcPr>
          <w:p w:rsidR="00130D60" w:rsidRPr="005C34D7" w:rsidRDefault="00130D60" w:rsidP="00C05A70">
            <w:pPr>
              <w:spacing w:after="0" w:line="240" w:lineRule="auto"/>
              <w:jc w:val="both"/>
              <w:rPr>
                <w:rFonts w:ascii="Times New Roman" w:eastAsia="Century" w:hAnsi="Times New Roman" w:cs="Times New Roman"/>
                <w:sz w:val="20"/>
                <w:szCs w:val="20"/>
                <w:lang w:eastAsia="ru-RU"/>
              </w:rPr>
            </w:pPr>
            <w:r w:rsidRPr="005C34D7">
              <w:rPr>
                <w:rFonts w:ascii="Times New Roman" w:eastAsia="Century" w:hAnsi="Times New Roman" w:cs="Times New Roman"/>
                <w:sz w:val="20"/>
                <w:szCs w:val="20"/>
                <w:lang w:eastAsia="ru-RU"/>
              </w:rPr>
              <w:t>№</w:t>
            </w:r>
          </w:p>
        </w:tc>
        <w:tc>
          <w:tcPr>
            <w:tcW w:w="2743" w:type="dxa"/>
          </w:tcPr>
          <w:p w:rsidR="00130D60" w:rsidRPr="005C34D7" w:rsidRDefault="00130D60" w:rsidP="00C05A70">
            <w:pPr>
              <w:spacing w:after="0" w:line="240" w:lineRule="auto"/>
              <w:jc w:val="both"/>
              <w:rPr>
                <w:rFonts w:ascii="Times New Roman" w:eastAsia="Century" w:hAnsi="Times New Roman" w:cs="Times New Roman"/>
                <w:strike/>
                <w:sz w:val="20"/>
                <w:szCs w:val="20"/>
                <w:lang w:eastAsia="ru-RU"/>
              </w:rPr>
            </w:pPr>
          </w:p>
        </w:tc>
        <w:tc>
          <w:tcPr>
            <w:tcW w:w="1233" w:type="dxa"/>
          </w:tcPr>
          <w:p w:rsidR="00130D60" w:rsidRPr="005C34D7" w:rsidRDefault="00130D60" w:rsidP="00C05A70">
            <w:pPr>
              <w:spacing w:after="0" w:line="240" w:lineRule="auto"/>
              <w:ind w:right="-135"/>
              <w:jc w:val="both"/>
              <w:rPr>
                <w:rFonts w:ascii="Times New Roman" w:eastAsia="Century" w:hAnsi="Times New Roman" w:cs="Times New Roman"/>
                <w:strike/>
                <w:sz w:val="20"/>
                <w:szCs w:val="20"/>
                <w:lang w:eastAsia="ru-RU"/>
              </w:rPr>
            </w:pPr>
            <w:r w:rsidRPr="005C34D7">
              <w:rPr>
                <w:rFonts w:ascii="Times New Roman" w:eastAsia="Century" w:hAnsi="Times New Roman" w:cs="Times New Roman"/>
                <w:sz w:val="20"/>
                <w:szCs w:val="20"/>
                <w:lang w:eastAsia="ru-RU"/>
              </w:rPr>
              <w:t>вид Счета</w:t>
            </w:r>
          </w:p>
        </w:tc>
        <w:tc>
          <w:tcPr>
            <w:tcW w:w="2107" w:type="dxa"/>
          </w:tcPr>
          <w:p w:rsidR="00130D60" w:rsidRPr="005C34D7" w:rsidRDefault="00130D60" w:rsidP="00C05A70">
            <w:pPr>
              <w:spacing w:after="0" w:line="240" w:lineRule="auto"/>
              <w:jc w:val="both"/>
              <w:rPr>
                <w:rFonts w:ascii="Times New Roman" w:eastAsia="Century" w:hAnsi="Times New Roman" w:cs="Times New Roman"/>
                <w:strike/>
                <w:sz w:val="20"/>
                <w:szCs w:val="20"/>
                <w:lang w:eastAsia="ru-RU"/>
              </w:rPr>
            </w:pPr>
          </w:p>
        </w:tc>
        <w:tc>
          <w:tcPr>
            <w:tcW w:w="825" w:type="dxa"/>
          </w:tcPr>
          <w:p w:rsidR="00130D60" w:rsidRPr="005C34D7" w:rsidRDefault="00130D60" w:rsidP="00C05A70">
            <w:pPr>
              <w:spacing w:after="0" w:line="240" w:lineRule="auto"/>
              <w:jc w:val="both"/>
              <w:rPr>
                <w:rFonts w:ascii="Times New Roman" w:eastAsia="Century" w:hAnsi="Times New Roman" w:cs="Times New Roman"/>
                <w:sz w:val="20"/>
                <w:szCs w:val="20"/>
                <w:lang w:eastAsia="ru-RU"/>
              </w:rPr>
            </w:pPr>
            <w:r w:rsidRPr="005C34D7">
              <w:rPr>
                <w:rFonts w:ascii="Times New Roman" w:eastAsia="Century" w:hAnsi="Times New Roman" w:cs="Times New Roman"/>
                <w:sz w:val="20"/>
                <w:szCs w:val="20"/>
                <w:lang w:eastAsia="ru-RU"/>
              </w:rPr>
              <w:t>в</w:t>
            </w:r>
            <w:r>
              <w:rPr>
                <w:rFonts w:ascii="Times New Roman" w:eastAsia="Century" w:hAnsi="Times New Roman" w:cs="Times New Roman"/>
                <w:sz w:val="20"/>
                <w:szCs w:val="20"/>
                <w:lang w:eastAsia="ru-RU"/>
              </w:rPr>
              <w:t>алюта</w:t>
            </w:r>
          </w:p>
        </w:tc>
        <w:tc>
          <w:tcPr>
            <w:tcW w:w="2006" w:type="dxa"/>
          </w:tcPr>
          <w:p w:rsidR="00130D60" w:rsidRPr="005C34D7" w:rsidRDefault="00130D60" w:rsidP="00C05A70">
            <w:pPr>
              <w:spacing w:after="0" w:line="240" w:lineRule="auto"/>
              <w:ind w:right="-108"/>
              <w:jc w:val="both"/>
              <w:rPr>
                <w:rFonts w:ascii="Times New Roman" w:eastAsia="Century" w:hAnsi="Times New Roman" w:cs="Times New Roman"/>
                <w:strike/>
                <w:sz w:val="20"/>
                <w:szCs w:val="20"/>
                <w:lang w:eastAsia="ru-RU"/>
              </w:rPr>
            </w:pPr>
          </w:p>
        </w:tc>
      </w:tr>
      <w:tr w:rsidR="00130D60" w:rsidRPr="005C34D7" w:rsidTr="00C05A70">
        <w:trPr>
          <w:trHeight w:val="58"/>
        </w:trPr>
        <w:tc>
          <w:tcPr>
            <w:tcW w:w="442" w:type="dxa"/>
          </w:tcPr>
          <w:p w:rsidR="00130D60" w:rsidRPr="005C34D7" w:rsidRDefault="00130D60" w:rsidP="00C05A70">
            <w:pPr>
              <w:spacing w:after="0" w:line="240" w:lineRule="auto"/>
              <w:jc w:val="both"/>
              <w:rPr>
                <w:rFonts w:ascii="Times New Roman" w:eastAsia="Century" w:hAnsi="Times New Roman" w:cs="Times New Roman"/>
                <w:sz w:val="20"/>
                <w:szCs w:val="20"/>
                <w:lang w:eastAsia="ru-RU"/>
              </w:rPr>
            </w:pPr>
            <w:r w:rsidRPr="005C34D7">
              <w:rPr>
                <w:rFonts w:ascii="Times New Roman" w:eastAsia="Century" w:hAnsi="Times New Roman" w:cs="Times New Roman"/>
                <w:sz w:val="20"/>
                <w:szCs w:val="20"/>
                <w:lang w:eastAsia="ru-RU"/>
              </w:rPr>
              <w:t>№</w:t>
            </w:r>
          </w:p>
        </w:tc>
        <w:tc>
          <w:tcPr>
            <w:tcW w:w="2743" w:type="dxa"/>
          </w:tcPr>
          <w:p w:rsidR="00130D60" w:rsidRPr="005C34D7" w:rsidRDefault="00130D60" w:rsidP="00C05A70">
            <w:pPr>
              <w:spacing w:after="0" w:line="240" w:lineRule="auto"/>
              <w:jc w:val="both"/>
              <w:rPr>
                <w:rFonts w:ascii="Times New Roman" w:eastAsia="Century" w:hAnsi="Times New Roman" w:cs="Times New Roman"/>
                <w:strike/>
                <w:sz w:val="20"/>
                <w:szCs w:val="20"/>
                <w:lang w:eastAsia="ru-RU"/>
              </w:rPr>
            </w:pPr>
          </w:p>
        </w:tc>
        <w:tc>
          <w:tcPr>
            <w:tcW w:w="1233" w:type="dxa"/>
          </w:tcPr>
          <w:p w:rsidR="00130D60" w:rsidRPr="005C34D7" w:rsidRDefault="00130D60" w:rsidP="00C05A70">
            <w:pPr>
              <w:spacing w:after="0" w:line="240" w:lineRule="auto"/>
              <w:ind w:right="-135"/>
              <w:jc w:val="both"/>
              <w:rPr>
                <w:rFonts w:ascii="Times New Roman" w:eastAsia="Century" w:hAnsi="Times New Roman" w:cs="Times New Roman"/>
                <w:sz w:val="20"/>
                <w:szCs w:val="20"/>
                <w:lang w:eastAsia="ru-RU"/>
              </w:rPr>
            </w:pPr>
            <w:r w:rsidRPr="005C34D7">
              <w:rPr>
                <w:rFonts w:ascii="Times New Roman" w:eastAsia="Century" w:hAnsi="Times New Roman" w:cs="Times New Roman"/>
                <w:sz w:val="20"/>
                <w:szCs w:val="20"/>
                <w:lang w:eastAsia="ru-RU"/>
              </w:rPr>
              <w:t>вид Счета</w:t>
            </w:r>
          </w:p>
        </w:tc>
        <w:tc>
          <w:tcPr>
            <w:tcW w:w="2107" w:type="dxa"/>
          </w:tcPr>
          <w:p w:rsidR="00130D60" w:rsidRPr="005C34D7" w:rsidRDefault="00130D60" w:rsidP="00C05A70">
            <w:pPr>
              <w:spacing w:after="0" w:line="240" w:lineRule="auto"/>
              <w:jc w:val="both"/>
              <w:rPr>
                <w:rFonts w:ascii="Times New Roman" w:eastAsia="Century" w:hAnsi="Times New Roman" w:cs="Times New Roman"/>
                <w:strike/>
                <w:sz w:val="20"/>
                <w:szCs w:val="20"/>
                <w:lang w:eastAsia="ru-RU"/>
              </w:rPr>
            </w:pPr>
          </w:p>
        </w:tc>
        <w:tc>
          <w:tcPr>
            <w:tcW w:w="825" w:type="dxa"/>
          </w:tcPr>
          <w:p w:rsidR="00130D60" w:rsidRPr="005C34D7" w:rsidRDefault="00130D60" w:rsidP="00C05A70">
            <w:pPr>
              <w:spacing w:after="0" w:line="240" w:lineRule="auto"/>
              <w:jc w:val="both"/>
              <w:rPr>
                <w:rFonts w:ascii="Times New Roman" w:eastAsia="Century" w:hAnsi="Times New Roman" w:cs="Times New Roman"/>
                <w:sz w:val="20"/>
                <w:szCs w:val="20"/>
                <w:lang w:eastAsia="ru-RU"/>
              </w:rPr>
            </w:pPr>
            <w:r w:rsidRPr="005C34D7">
              <w:rPr>
                <w:rFonts w:ascii="Times New Roman" w:eastAsia="Century" w:hAnsi="Times New Roman" w:cs="Times New Roman"/>
                <w:sz w:val="20"/>
                <w:szCs w:val="20"/>
                <w:lang w:eastAsia="ru-RU"/>
              </w:rPr>
              <w:t>в</w:t>
            </w:r>
            <w:r>
              <w:rPr>
                <w:rFonts w:ascii="Times New Roman" w:eastAsia="Century" w:hAnsi="Times New Roman" w:cs="Times New Roman"/>
                <w:sz w:val="20"/>
                <w:szCs w:val="20"/>
                <w:lang w:eastAsia="ru-RU"/>
              </w:rPr>
              <w:t>алюта</w:t>
            </w:r>
          </w:p>
        </w:tc>
        <w:tc>
          <w:tcPr>
            <w:tcW w:w="2006" w:type="dxa"/>
          </w:tcPr>
          <w:p w:rsidR="00130D60" w:rsidRPr="005C34D7" w:rsidRDefault="00130D60" w:rsidP="00C05A70">
            <w:pPr>
              <w:spacing w:after="0" w:line="240" w:lineRule="auto"/>
              <w:ind w:right="-108"/>
              <w:jc w:val="both"/>
              <w:rPr>
                <w:rFonts w:ascii="Times New Roman" w:eastAsia="Century" w:hAnsi="Times New Roman" w:cs="Times New Roman"/>
                <w:strike/>
                <w:sz w:val="20"/>
                <w:szCs w:val="20"/>
                <w:lang w:eastAsia="ru-RU"/>
              </w:rPr>
            </w:pPr>
          </w:p>
        </w:tc>
      </w:tr>
    </w:tbl>
    <w:p w:rsidR="00130D60" w:rsidRDefault="00130D60" w:rsidP="00130D6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0D60" w:rsidRPr="005C34D7" w:rsidRDefault="00130D60" w:rsidP="00130D6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0D60" w:rsidRPr="00C72729" w:rsidRDefault="00130D60" w:rsidP="00130D60">
      <w:pPr>
        <w:pStyle w:val="a3"/>
        <w:jc w:val="both"/>
        <w:rPr>
          <w:rFonts w:ascii="Times New Roman" w:hAnsi="Times New Roman" w:cs="Times New Roman"/>
          <w:b/>
          <w:sz w:val="20"/>
          <w:szCs w:val="20"/>
          <w:lang w:eastAsia="ru-RU"/>
        </w:rPr>
      </w:pPr>
      <w:r w:rsidRPr="00C72729">
        <w:rPr>
          <w:rFonts w:ascii="Times New Roman" w:hAnsi="Times New Roman" w:cs="Times New Roman"/>
          <w:b/>
          <w:sz w:val="20"/>
          <w:szCs w:val="20"/>
          <w:lang w:eastAsia="ru-RU"/>
        </w:rPr>
        <w:t>2. Режим счета</w:t>
      </w:r>
    </w:p>
    <w:p w:rsidR="00130D60" w:rsidRPr="00D06AAE" w:rsidRDefault="00130D60" w:rsidP="00130D60">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 xml:space="preserve">2.1. </w:t>
      </w:r>
      <w:r w:rsidRPr="00D74691">
        <w:rPr>
          <w:rFonts w:ascii="Times New Roman" w:hAnsi="Times New Roman" w:cs="Times New Roman"/>
          <w:sz w:val="20"/>
          <w:szCs w:val="20"/>
          <w:lang w:eastAsia="ru-RU"/>
        </w:rPr>
        <w:t>Банк зачисляет денежные средства</w:t>
      </w:r>
      <w:r>
        <w:rPr>
          <w:rFonts w:ascii="Times New Roman" w:hAnsi="Times New Roman" w:cs="Times New Roman"/>
          <w:sz w:val="20"/>
          <w:szCs w:val="20"/>
          <w:lang w:eastAsia="ru-RU"/>
        </w:rPr>
        <w:t>,</w:t>
      </w:r>
      <w:r w:rsidRPr="00D74691">
        <w:rPr>
          <w:rFonts w:ascii="Times New Roman" w:hAnsi="Times New Roman" w:cs="Times New Roman"/>
          <w:sz w:val="20"/>
          <w:szCs w:val="20"/>
          <w:lang w:eastAsia="ru-RU"/>
        </w:rPr>
        <w:t xml:space="preserve"> поступающие на Счет, открытый Клиенту согласно настоящему Договору, выполняет распоряжения Клиента о перечислении соответствующих</w:t>
      </w:r>
      <w:r>
        <w:rPr>
          <w:rFonts w:ascii="Times New Roman" w:hAnsi="Times New Roman" w:cs="Times New Roman"/>
          <w:sz w:val="20"/>
          <w:szCs w:val="20"/>
          <w:lang w:eastAsia="ru-RU"/>
        </w:rPr>
        <w:t xml:space="preserve"> сумм со Счета,</w:t>
      </w:r>
      <w:r w:rsidRPr="00D74691">
        <w:rPr>
          <w:rFonts w:ascii="Times New Roman" w:hAnsi="Times New Roman" w:cs="Times New Roman"/>
          <w:sz w:val="20"/>
          <w:szCs w:val="20"/>
          <w:lang w:eastAsia="ru-RU"/>
        </w:rPr>
        <w:t xml:space="preserve"> проводит другие операции по Счету, предусмотренные для Счета данного вида законодательством</w:t>
      </w:r>
      <w:r>
        <w:rPr>
          <w:rFonts w:ascii="Times New Roman" w:hAnsi="Times New Roman" w:cs="Times New Roman"/>
          <w:sz w:val="20"/>
          <w:szCs w:val="20"/>
          <w:lang w:eastAsia="ru-RU"/>
        </w:rPr>
        <w:t xml:space="preserve"> и </w:t>
      </w:r>
      <w:r w:rsidRPr="00D74691">
        <w:rPr>
          <w:rFonts w:ascii="Times New Roman" w:hAnsi="Times New Roman" w:cs="Times New Roman"/>
          <w:sz w:val="20"/>
          <w:szCs w:val="20"/>
          <w:lang w:eastAsia="ru-RU"/>
        </w:rPr>
        <w:t>Договором</w:t>
      </w:r>
      <w:r>
        <w:rPr>
          <w:rFonts w:ascii="Times New Roman" w:hAnsi="Times New Roman" w:cs="Times New Roman"/>
          <w:sz w:val="20"/>
          <w:szCs w:val="20"/>
          <w:lang w:eastAsia="ru-RU"/>
        </w:rPr>
        <w:t xml:space="preserve"> банковского счета. </w:t>
      </w:r>
      <w:r w:rsidRPr="00D06AAE">
        <w:rPr>
          <w:rFonts w:ascii="Times New Roman" w:eastAsia="Times New Roman" w:hAnsi="Times New Roman" w:cs="Times New Roman"/>
          <w:sz w:val="20"/>
          <w:szCs w:val="20"/>
          <w:lang w:eastAsia="ru-RU"/>
        </w:rPr>
        <w:t xml:space="preserve">Режим </w:t>
      </w:r>
      <w:r>
        <w:rPr>
          <w:rFonts w:ascii="Times New Roman" w:eastAsia="Times New Roman" w:hAnsi="Times New Roman" w:cs="Times New Roman"/>
          <w:sz w:val="20"/>
          <w:szCs w:val="20"/>
          <w:lang w:eastAsia="ru-RU"/>
        </w:rPr>
        <w:t xml:space="preserve">открываемого </w:t>
      </w:r>
      <w:r w:rsidRPr="00D06AAE">
        <w:rPr>
          <w:rFonts w:ascii="Times New Roman" w:eastAsia="Times New Roman" w:hAnsi="Times New Roman" w:cs="Times New Roman"/>
          <w:sz w:val="20"/>
          <w:szCs w:val="20"/>
          <w:lang w:eastAsia="ru-RU"/>
        </w:rPr>
        <w:t>счета определяется Федеральным Законом от 26.10.2002г. № 127-ФЗ «О несостоятельности (банкр</w:t>
      </w:r>
      <w:r>
        <w:rPr>
          <w:rFonts w:ascii="Times New Roman" w:eastAsia="Times New Roman" w:hAnsi="Times New Roman" w:cs="Times New Roman"/>
          <w:sz w:val="20"/>
          <w:szCs w:val="20"/>
          <w:lang w:eastAsia="ru-RU"/>
        </w:rPr>
        <w:t>отстве)» (в дальнейшем – «Закон о банкротстве»).</w:t>
      </w:r>
      <w:r w:rsidRPr="00D06AAE">
        <w:rPr>
          <w:rFonts w:ascii="Times New Roman" w:eastAsia="Times New Roman" w:hAnsi="Times New Roman" w:cs="Times New Roman"/>
          <w:sz w:val="20"/>
          <w:szCs w:val="20"/>
          <w:lang w:eastAsia="ru-RU"/>
        </w:rPr>
        <w:t xml:space="preserve"> </w:t>
      </w:r>
    </w:p>
    <w:p w:rsidR="00130D60" w:rsidRDefault="00130D60" w:rsidP="00130D60">
      <w:pPr>
        <w:spacing w:after="0" w:line="240" w:lineRule="auto"/>
        <w:ind w:firstLine="567"/>
        <w:jc w:val="both"/>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9346"/>
      </w:tblGrid>
      <w:tr w:rsidR="00130D60" w:rsidTr="00C05A70">
        <w:tc>
          <w:tcPr>
            <w:tcW w:w="9679" w:type="dxa"/>
          </w:tcPr>
          <w:p w:rsidR="00130D60" w:rsidRPr="00C65947" w:rsidRDefault="00130D60" w:rsidP="00C05A70">
            <w:pPr>
              <w:pStyle w:val="a3"/>
              <w:jc w:val="both"/>
              <w:rPr>
                <w:rFonts w:eastAsia="Calibri"/>
                <w:i/>
                <w:u w:val="single"/>
              </w:rPr>
            </w:pPr>
            <w:r>
              <w:rPr>
                <w:rFonts w:eastAsia="Calibri"/>
                <w:i/>
                <w:u w:val="single"/>
              </w:rPr>
              <w:t>ВАРИАНТ № 1:</w:t>
            </w:r>
          </w:p>
          <w:p w:rsidR="00130D60" w:rsidRDefault="00130D60" w:rsidP="00C05A70">
            <w:pPr>
              <w:autoSpaceDE w:val="0"/>
              <w:autoSpaceDN w:val="0"/>
              <w:adjustRightInd w:val="0"/>
              <w:jc w:val="both"/>
              <w:rPr>
                <w:rFonts w:eastAsia="Calibri"/>
              </w:rPr>
            </w:pPr>
            <w:r>
              <w:rPr>
                <w:rFonts w:eastAsia="Calibri"/>
              </w:rPr>
              <w:t xml:space="preserve">2.1.1. На счет, открытый в соответствии с настоящим Договором, зачисляются денежные средства, полученные от реализации залогового имущества должника в соответствии со статьей 138 Закона о банкротстве.      </w:t>
            </w:r>
          </w:p>
          <w:p w:rsidR="00130D60" w:rsidRDefault="00130D60" w:rsidP="00C05A70">
            <w:pPr>
              <w:autoSpaceDE w:val="0"/>
              <w:autoSpaceDN w:val="0"/>
              <w:adjustRightInd w:val="0"/>
              <w:jc w:val="both"/>
              <w:rPr>
                <w:rFonts w:eastAsia="Calibri"/>
              </w:rPr>
            </w:pPr>
            <w:r>
              <w:rPr>
                <w:rFonts w:eastAsia="Calibri"/>
              </w:rPr>
              <w:t>2.1.2. Списание д</w:t>
            </w:r>
            <w:r>
              <w:t>енежных</w:t>
            </w:r>
            <w:r w:rsidRPr="00D06AAE">
              <w:t xml:space="preserve"> средств</w:t>
            </w:r>
            <w:r>
              <w:t xml:space="preserve"> со счета</w:t>
            </w:r>
            <w:r w:rsidRPr="00D06AAE">
              <w:t>,</w:t>
            </w:r>
            <w:r>
              <w:t xml:space="preserve"> открытого на основании  настоящего Договора,  производится </w:t>
            </w:r>
            <w:r w:rsidRPr="00D06AAE">
              <w:t xml:space="preserve"> в соответствии с Законом </w:t>
            </w:r>
            <w:r>
              <w:t>о банкротстве для у</w:t>
            </w:r>
            <w:r w:rsidRPr="00C65947">
              <w:rPr>
                <w:rFonts w:eastAsia="Calibri"/>
              </w:rPr>
              <w:t xml:space="preserve">довлетворения требований кредиторов </w:t>
            </w:r>
            <w:r>
              <w:t xml:space="preserve">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w:t>
            </w:r>
            <w:r w:rsidRPr="00C65947">
              <w:rPr>
                <w:rFonts w:eastAsia="Calibri"/>
              </w:rPr>
              <w:t xml:space="preserve">за счет денежных средств, вырученных от реализации предмета залога, в соответствии со ст. 138 </w:t>
            </w:r>
            <w:r>
              <w:rPr>
                <w:rFonts w:eastAsia="Calibri"/>
              </w:rPr>
              <w:t>Закона о банкротстве.</w:t>
            </w:r>
          </w:p>
          <w:p w:rsidR="00130D60" w:rsidRDefault="00130D60" w:rsidP="00C05A70">
            <w:pPr>
              <w:jc w:val="both"/>
            </w:pPr>
            <w:r>
              <w:rPr>
                <w:rFonts w:eastAsia="Calibri"/>
              </w:rPr>
              <w:t xml:space="preserve">2.1.3. </w:t>
            </w:r>
            <w:r w:rsidRPr="000E7A33">
              <w:t xml:space="preserve">Основанием для перечисления </w:t>
            </w:r>
            <w:r>
              <w:t xml:space="preserve">денежных средств </w:t>
            </w:r>
            <w:r w:rsidRPr="000E7A33">
              <w:t>является распоряжение Клиента</w:t>
            </w:r>
            <w:r>
              <w:t xml:space="preserve">, </w:t>
            </w:r>
            <w:r w:rsidRPr="000E7A33">
              <w:t>данное в целях удовлетворения требований кредиторов</w:t>
            </w:r>
            <w:r>
              <w:t xml:space="preserve"> с учетом особенностей, предусмотренных </w:t>
            </w:r>
            <w:r w:rsidRPr="000E7A33">
              <w:t>ст</w:t>
            </w:r>
            <w:r>
              <w:t>атьей 134, статьей 138 Закона о банкротстве. Обоснованность перечисления денежных средств со специального банковского счета подтверждается предоставлением Клиентом в Банк соответствующих документов или их надлежащим образом заверенных копий.</w:t>
            </w:r>
          </w:p>
          <w:p w:rsidR="00130D60" w:rsidRPr="008133AE" w:rsidRDefault="00130D60" w:rsidP="00130D60">
            <w:pPr>
              <w:jc w:val="both"/>
              <w:rPr>
                <w:rFonts w:eastAsia="Calibri"/>
              </w:rPr>
            </w:pPr>
            <w:r>
              <w:t xml:space="preserve">   </w:t>
            </w:r>
            <w:r>
              <w:rPr>
                <w:rFonts w:eastAsia="Calibri"/>
                <w:i/>
                <w:u w:val="single"/>
              </w:rPr>
              <w:t>ВАРИАНТ № 2:</w:t>
            </w:r>
          </w:p>
          <w:p w:rsidR="00130D60" w:rsidRDefault="00130D60" w:rsidP="00C05A70">
            <w:pPr>
              <w:autoSpaceDE w:val="0"/>
              <w:autoSpaceDN w:val="0"/>
              <w:adjustRightInd w:val="0"/>
              <w:jc w:val="both"/>
            </w:pPr>
            <w:r>
              <w:rPr>
                <w:rFonts w:eastAsia="Calibri"/>
                <w:bCs/>
                <w:iCs/>
              </w:rPr>
              <w:t xml:space="preserve">2.1.1. </w:t>
            </w:r>
            <w:r>
              <w:rPr>
                <w:rFonts w:eastAsia="Calibri"/>
              </w:rPr>
              <w:t>На счет, открытый в соответствии с настоящим Договором, зачисляются денежные средства</w:t>
            </w:r>
            <w:r>
              <w:t>, составляющие ипотечное покрытие и поступающие в ходе конкурсного производства во исполнение обязательств, права требования по которым составляют ипотечное покрытие, а также поступающие в ходе реализации ипотечного покрытия в соответствии со стать</w:t>
            </w:r>
            <w:r w:rsidRPr="00E07C45">
              <w:t>ей</w:t>
            </w:r>
            <w:r>
              <w:t xml:space="preserve"> 133 Закона о банкротстве. </w:t>
            </w:r>
          </w:p>
          <w:p w:rsidR="00130D60" w:rsidRDefault="00130D60" w:rsidP="00C05A70">
            <w:pPr>
              <w:autoSpaceDE w:val="0"/>
              <w:autoSpaceDN w:val="0"/>
              <w:adjustRightInd w:val="0"/>
              <w:jc w:val="both"/>
            </w:pPr>
            <w:r>
              <w:lastRenderedPageBreak/>
              <w:t>2.1.2. На основании заявления должника в соответствии с настоящим Договором в случае, если должник осуществлял несколько эмиссий облигаций с различным ипотечным покрытием, Банк может открыть специальный ипотечный счет для каждого ипотечного покрытия.</w:t>
            </w:r>
          </w:p>
          <w:p w:rsidR="00130D60" w:rsidRDefault="00130D60" w:rsidP="00C05A70">
            <w:pPr>
              <w:pStyle w:val="a3"/>
              <w:jc w:val="both"/>
            </w:pPr>
            <w:r>
              <w:rPr>
                <w:rFonts w:eastAsia="Calibri"/>
                <w:bCs/>
                <w:iCs/>
              </w:rPr>
              <w:t xml:space="preserve">2.1.3. </w:t>
            </w:r>
            <w:r>
              <w:rPr>
                <w:rFonts w:eastAsia="Calibri"/>
              </w:rPr>
              <w:t>Списание д</w:t>
            </w:r>
            <w:r>
              <w:t>енежных</w:t>
            </w:r>
            <w:r w:rsidRPr="00D06AAE">
              <w:t xml:space="preserve"> средств</w:t>
            </w:r>
            <w:r>
              <w:t xml:space="preserve"> со счета</w:t>
            </w:r>
            <w:r w:rsidRPr="00D06AAE">
              <w:t>,</w:t>
            </w:r>
            <w:r>
              <w:t xml:space="preserve"> открытого на основании настоящего Договора, производится </w:t>
            </w:r>
            <w:r w:rsidRPr="00D06AAE">
              <w:t xml:space="preserve">в соответствии с Законом </w:t>
            </w:r>
            <w:r>
              <w:t>о банкротстве</w:t>
            </w:r>
            <w:r>
              <w:rPr>
                <w:rFonts w:eastAsia="Calibri"/>
              </w:rPr>
              <w:t xml:space="preserve"> </w:t>
            </w:r>
            <w:r>
              <w:t xml:space="preserve">для выплаты кредиторам - владельцам облигаций с соответствующим ипотечным покрытием, а также оплаты текущих обязательств, связанных с реализацией ипотечного покрытия. </w:t>
            </w:r>
          </w:p>
          <w:p w:rsidR="00130D60" w:rsidRDefault="00130D60" w:rsidP="00C05A70">
            <w:pPr>
              <w:jc w:val="both"/>
            </w:pPr>
            <w:r>
              <w:rPr>
                <w:rFonts w:eastAsia="Calibri"/>
              </w:rPr>
              <w:t xml:space="preserve">2.1.4. </w:t>
            </w:r>
            <w:r w:rsidRPr="000E7A33">
              <w:t xml:space="preserve">Основанием для перечисления </w:t>
            </w:r>
            <w:r>
              <w:t xml:space="preserve">денежных средств </w:t>
            </w:r>
            <w:r w:rsidRPr="000E7A33">
              <w:t>является распоряжение Клиента</w:t>
            </w:r>
            <w:r>
              <w:t xml:space="preserve">, </w:t>
            </w:r>
            <w:r w:rsidRPr="000E7A33">
              <w:t>данное в целях удовлетворения требований кредиторов</w:t>
            </w:r>
            <w:r>
              <w:t>. Обоснованность перечисления денежных средств со специального банковского счета</w:t>
            </w:r>
            <w:r w:rsidRPr="000E7A33">
              <w:t xml:space="preserve"> </w:t>
            </w:r>
            <w:r>
              <w:t xml:space="preserve">подтверждается предоставлением Клиентом в Банк соответствующих документов или их надлежащим образом заверенных копий.  </w:t>
            </w:r>
          </w:p>
          <w:p w:rsidR="00130D60" w:rsidRPr="00AD25DD" w:rsidRDefault="00130D60" w:rsidP="00C05A70">
            <w:pPr>
              <w:ind w:firstLine="738"/>
              <w:jc w:val="both"/>
              <w:rPr>
                <w:i/>
                <w:u w:val="single"/>
              </w:rPr>
            </w:pPr>
            <w:r w:rsidRPr="00AD25DD">
              <w:rPr>
                <w:i/>
                <w:u w:val="single"/>
              </w:rPr>
              <w:t>ВАРИАНТ №3:</w:t>
            </w:r>
          </w:p>
          <w:p w:rsidR="00130D60" w:rsidRDefault="00130D60" w:rsidP="00C05A70">
            <w:pPr>
              <w:autoSpaceDE w:val="0"/>
              <w:autoSpaceDN w:val="0"/>
              <w:adjustRightInd w:val="0"/>
              <w:jc w:val="both"/>
            </w:pPr>
            <w:r>
              <w:rPr>
                <w:rFonts w:eastAsia="Calibri"/>
              </w:rPr>
              <w:t>2.1.1. На счет, открытый в соответствии с настоящим Договором, зачисляются денежные средства</w:t>
            </w:r>
            <w:r>
              <w:t xml:space="preserve"> лиц, имеющих намерение удовлетворить требования кредиторов к должнику в полном объеме в соответствии со статьей 113 Закона о банкротстве. </w:t>
            </w:r>
          </w:p>
          <w:p w:rsidR="00130D60" w:rsidRDefault="00130D60" w:rsidP="00C05A70">
            <w:pPr>
              <w:autoSpaceDE w:val="0"/>
              <w:autoSpaceDN w:val="0"/>
              <w:adjustRightInd w:val="0"/>
              <w:jc w:val="both"/>
            </w:pPr>
            <w:r>
              <w:t>2.1.2. Специальный счет должника открывается на основании определения Арбитражного суда _____________от «___</w:t>
            </w:r>
            <w:proofErr w:type="gramStart"/>
            <w:r>
              <w:t>_»_</w:t>
            </w:r>
            <w:proofErr w:type="gramEnd"/>
            <w:r>
              <w:t xml:space="preserve">_____________20__г. об удовлетворении заявления о намерении погасить требования кредиторов по делу о банкротстве № ____________. </w:t>
            </w:r>
          </w:p>
          <w:p w:rsidR="00130D60" w:rsidRDefault="00130D60" w:rsidP="00C05A70">
            <w:pPr>
              <w:autoSpaceDE w:val="0"/>
              <w:autoSpaceDN w:val="0"/>
              <w:adjustRightInd w:val="0"/>
              <w:jc w:val="both"/>
            </w:pPr>
            <w:r>
              <w:t>2.1.3. Настоящий специальный банковский счет должника предназначен только для удовлетворения требований кредиторов, включенных в реестр требований кредиторов, в соответствии с настоящей статьей.</w:t>
            </w:r>
          </w:p>
          <w:p w:rsidR="00130D60" w:rsidRDefault="00130D60" w:rsidP="00C05A70">
            <w:pPr>
              <w:autoSpaceDE w:val="0"/>
              <w:autoSpaceDN w:val="0"/>
              <w:adjustRightInd w:val="0"/>
              <w:jc w:val="both"/>
            </w:pPr>
            <w:r>
              <w:t>2.1.4.</w:t>
            </w:r>
            <w:r>
              <w:rPr>
                <w:rFonts w:eastAsia="Calibri"/>
              </w:rPr>
              <w:t xml:space="preserve"> Списание д</w:t>
            </w:r>
            <w:r>
              <w:t>енежных</w:t>
            </w:r>
            <w:r w:rsidRPr="00D06AAE">
              <w:t xml:space="preserve"> средств</w:t>
            </w:r>
            <w:r>
              <w:t xml:space="preserve"> со счета производится по распоряжению арбитражного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 на основании судебного акта, указанного в пункте 2.1.2 настоящего Договора в пользу следующих кредиторов:</w:t>
            </w:r>
          </w:p>
          <w:p w:rsidR="00130D60" w:rsidRDefault="00130D60" w:rsidP="00C05A70">
            <w:pPr>
              <w:autoSpaceDE w:val="0"/>
              <w:autoSpaceDN w:val="0"/>
              <w:adjustRightInd w:val="0"/>
              <w:jc w:val="both"/>
            </w:pPr>
            <w:r>
              <w:t>1)_______________</w:t>
            </w:r>
          </w:p>
          <w:p w:rsidR="00130D60" w:rsidRDefault="00130D60" w:rsidP="00C05A70">
            <w:pPr>
              <w:autoSpaceDE w:val="0"/>
              <w:autoSpaceDN w:val="0"/>
              <w:adjustRightInd w:val="0"/>
              <w:jc w:val="both"/>
            </w:pPr>
            <w:r>
              <w:t>2)_______________.</w:t>
            </w:r>
          </w:p>
          <w:p w:rsidR="00130D60" w:rsidRDefault="00130D60" w:rsidP="00C05A70">
            <w:pPr>
              <w:autoSpaceDE w:val="0"/>
              <w:autoSpaceDN w:val="0"/>
              <w:adjustRightInd w:val="0"/>
              <w:spacing w:before="200"/>
              <w:jc w:val="both"/>
            </w:pPr>
            <w:r>
              <w:t>2.1.5. На находящиеся на специальном банковском счете должника средства не может быть обращено взыскание по иным обязательствам должника или арбитражного управляющего либо осуществляющих удовлетворение требований кредиторов третьего лица или третьих лиц.</w:t>
            </w:r>
          </w:p>
          <w:p w:rsidR="00130D60" w:rsidRPr="00AD25DD" w:rsidRDefault="00130D60" w:rsidP="00C05A70">
            <w:pPr>
              <w:ind w:firstLine="738"/>
              <w:jc w:val="both"/>
              <w:rPr>
                <w:i/>
                <w:u w:val="single"/>
              </w:rPr>
            </w:pPr>
            <w:r w:rsidRPr="00AD25DD">
              <w:rPr>
                <w:i/>
                <w:u w:val="single"/>
              </w:rPr>
              <w:t>ВАРИАНТ №</w:t>
            </w:r>
            <w:r>
              <w:rPr>
                <w:i/>
                <w:u w:val="single"/>
              </w:rPr>
              <w:t>4</w:t>
            </w:r>
            <w:r w:rsidRPr="00AD25DD">
              <w:rPr>
                <w:i/>
                <w:u w:val="single"/>
              </w:rPr>
              <w:t>:</w:t>
            </w:r>
          </w:p>
          <w:p w:rsidR="00130D60" w:rsidRPr="00926E30" w:rsidRDefault="00130D60" w:rsidP="00C05A70">
            <w:pPr>
              <w:autoSpaceDE w:val="0"/>
              <w:autoSpaceDN w:val="0"/>
              <w:adjustRightInd w:val="0"/>
              <w:jc w:val="both"/>
              <w:rPr>
                <w:rFonts w:eastAsia="Calibri"/>
              </w:rPr>
            </w:pPr>
            <w:r>
              <w:rPr>
                <w:rFonts w:eastAsia="Calibri"/>
              </w:rPr>
              <w:t xml:space="preserve">2.1.1. </w:t>
            </w:r>
            <w:r w:rsidRPr="00926E30">
              <w:rPr>
                <w:rFonts w:eastAsia="Calibri"/>
              </w:rPr>
              <w:t xml:space="preserve">На счет, открытый в соответствии с настоящим </w:t>
            </w:r>
            <w:r>
              <w:rPr>
                <w:rFonts w:eastAsia="Calibri"/>
              </w:rPr>
              <w:t>Д</w:t>
            </w:r>
            <w:r w:rsidRPr="00926E30">
              <w:rPr>
                <w:rFonts w:eastAsia="Calibri"/>
              </w:rPr>
              <w:t>оговором</w:t>
            </w:r>
            <w:r>
              <w:rPr>
                <w:rFonts w:eastAsia="Calibri"/>
              </w:rPr>
              <w:t xml:space="preserve">, зачисляются денежные средства, причитающиеся должнику в соответствии </w:t>
            </w:r>
            <w:r w:rsidRPr="00926E30">
              <w:rPr>
                <w:rFonts w:eastAsia="Calibri"/>
              </w:rPr>
              <w:t xml:space="preserve">с соглашением об отступном, </w:t>
            </w:r>
            <w:r>
              <w:rPr>
                <w:rFonts w:eastAsia="Calibri"/>
              </w:rPr>
              <w:t xml:space="preserve">согласно </w:t>
            </w:r>
            <w:r w:rsidRPr="00926E30">
              <w:t xml:space="preserve">ст. 142.1 Закона о банкротстве. </w:t>
            </w:r>
          </w:p>
          <w:p w:rsidR="00130D60" w:rsidRPr="00926E30" w:rsidRDefault="00130D60" w:rsidP="00C05A70">
            <w:pPr>
              <w:jc w:val="both"/>
            </w:pPr>
            <w:r w:rsidRPr="00926E30">
              <w:rPr>
                <w:rFonts w:eastAsia="Calibri"/>
              </w:rPr>
              <w:t>2.1.2. Списание д</w:t>
            </w:r>
            <w:r w:rsidRPr="00926E30">
              <w:t xml:space="preserve">енежных средств со счета, открытого на основании настоящего </w:t>
            </w:r>
            <w:r>
              <w:t>Д</w:t>
            </w:r>
            <w:r w:rsidRPr="00926E30">
              <w:t>оговора</w:t>
            </w:r>
            <w:r>
              <w:t>,</w:t>
            </w:r>
            <w:r w:rsidRPr="00926E30">
              <w:t xml:space="preserve"> </w:t>
            </w:r>
            <w:proofErr w:type="gramStart"/>
            <w:r w:rsidRPr="00926E30">
              <w:t>производится  в</w:t>
            </w:r>
            <w:proofErr w:type="gramEnd"/>
            <w:r w:rsidRPr="00926E30">
              <w:t xml:space="preserve"> соответствии с Законом о банкротстве для у</w:t>
            </w:r>
            <w:r w:rsidRPr="00926E30">
              <w:rPr>
                <w:rFonts w:eastAsia="Calibri"/>
              </w:rPr>
              <w:t xml:space="preserve">довлетворения требований кредиторов </w:t>
            </w:r>
            <w:r w:rsidRPr="00926E30">
              <w:rPr>
                <w:color w:val="000000" w:themeColor="text1"/>
              </w:rPr>
              <w:t>или уполномоченного органа, которые в соответствии с законодательством Российской Федерации могут быть удовлетворены только в денежной форме</w:t>
            </w:r>
            <w:r>
              <w:rPr>
                <w:color w:val="000000" w:themeColor="text1"/>
              </w:rPr>
              <w:t xml:space="preserve">. Денежные средства </w:t>
            </w:r>
            <w:r w:rsidRPr="00926E30">
              <w:rPr>
                <w:color w:val="000000" w:themeColor="text1"/>
              </w:rPr>
              <w:t>не могут списываться по иным обязательствам Клиента</w:t>
            </w:r>
            <w:r>
              <w:rPr>
                <w:color w:val="000000" w:themeColor="text1"/>
              </w:rPr>
              <w:t>,</w:t>
            </w:r>
            <w:r w:rsidRPr="00926E30">
              <w:rPr>
                <w:color w:val="000000" w:themeColor="text1"/>
              </w:rPr>
              <w:t xml:space="preserve"> в том числе по его текущим обязательс</w:t>
            </w:r>
            <w:r>
              <w:rPr>
                <w:color w:val="000000" w:themeColor="text1"/>
              </w:rPr>
              <w:t>твам</w:t>
            </w:r>
            <w:r w:rsidRPr="00926E30">
              <w:rPr>
                <w:color w:val="000000" w:themeColor="text1"/>
              </w:rPr>
              <w:t>;</w:t>
            </w:r>
            <w:r w:rsidRPr="00926E30">
              <w:t xml:space="preserve"> </w:t>
            </w:r>
          </w:p>
          <w:p w:rsidR="00130D60" w:rsidRDefault="00130D60" w:rsidP="00C05A70">
            <w:pPr>
              <w:jc w:val="both"/>
            </w:pPr>
            <w:r w:rsidRPr="00E76289">
              <w:rPr>
                <w:rFonts w:eastAsia="Calibri"/>
              </w:rPr>
              <w:t xml:space="preserve">2.1.3. </w:t>
            </w:r>
            <w:r w:rsidRPr="00E76289">
              <w:t>Основанием для перечисления денежных средств является распоряжение Клиента, данное в целях удовлетворения требований кредиторов с учетом особенностей, предусмотренных статьей 134 Закона о банкротстве. Обоснованность перечисления денежных средств со специального банковского счета подтверждается предоставлением Клиентом в Банк соответствующих документов или их надлежащим образом заверенных копий.</w:t>
            </w:r>
          </w:p>
          <w:p w:rsidR="00130D60" w:rsidRPr="00AD25DD" w:rsidRDefault="00130D60" w:rsidP="00C05A70">
            <w:pPr>
              <w:ind w:firstLine="738"/>
              <w:jc w:val="both"/>
              <w:rPr>
                <w:i/>
                <w:u w:val="single"/>
              </w:rPr>
            </w:pPr>
            <w:r w:rsidRPr="00AD25DD">
              <w:rPr>
                <w:i/>
                <w:u w:val="single"/>
              </w:rPr>
              <w:t>ВАРИАНТ №</w:t>
            </w:r>
            <w:r>
              <w:rPr>
                <w:i/>
                <w:u w:val="single"/>
              </w:rPr>
              <w:t>5</w:t>
            </w:r>
            <w:r w:rsidRPr="00AD25DD">
              <w:rPr>
                <w:i/>
                <w:u w:val="single"/>
              </w:rPr>
              <w:t>:</w:t>
            </w:r>
          </w:p>
          <w:p w:rsidR="00130D60" w:rsidRPr="00634A68" w:rsidRDefault="00130D60" w:rsidP="00C05A70">
            <w:pPr>
              <w:autoSpaceDE w:val="0"/>
              <w:autoSpaceDN w:val="0"/>
              <w:adjustRightInd w:val="0"/>
              <w:jc w:val="both"/>
              <w:rPr>
                <w:rFonts w:eastAsia="Calibri"/>
                <w:color w:val="000000" w:themeColor="text1"/>
              </w:rPr>
            </w:pPr>
            <w:r w:rsidRPr="00634A68">
              <w:rPr>
                <w:rFonts w:eastAsia="Calibri"/>
                <w:color w:val="000000" w:themeColor="text1"/>
              </w:rPr>
              <w:t xml:space="preserve">2.1.1. На счет, открытый в соответствии с настоящим </w:t>
            </w:r>
            <w:r>
              <w:rPr>
                <w:rFonts w:eastAsia="Calibri"/>
                <w:color w:val="000000" w:themeColor="text1"/>
              </w:rPr>
              <w:t>Д</w:t>
            </w:r>
            <w:r w:rsidRPr="00634A68">
              <w:rPr>
                <w:rFonts w:eastAsia="Calibri"/>
                <w:color w:val="000000" w:themeColor="text1"/>
              </w:rPr>
              <w:t>оговором</w:t>
            </w:r>
            <w:r>
              <w:rPr>
                <w:rFonts w:eastAsia="Calibri"/>
                <w:color w:val="000000" w:themeColor="text1"/>
              </w:rPr>
              <w:t>,</w:t>
            </w:r>
            <w:r w:rsidRPr="00634A68">
              <w:rPr>
                <w:rFonts w:eastAsia="Calibri"/>
                <w:color w:val="000000" w:themeColor="text1"/>
              </w:rPr>
              <w:t xml:space="preserve"> зачисляются денежные средства </w:t>
            </w:r>
            <w:r w:rsidRPr="00634A68">
              <w:rPr>
                <w:color w:val="000000" w:themeColor="text1"/>
              </w:rPr>
              <w:t xml:space="preserve">для погашения требований о возврате задатков, а также для перечисления суммы задатка на основной счет </w:t>
            </w:r>
            <w:r w:rsidRPr="00634A68">
              <w:rPr>
                <w:color w:val="000000" w:themeColor="text1"/>
              </w:rPr>
              <w:lastRenderedPageBreak/>
              <w:t xml:space="preserve">Клиента, открытый в Банке, в случае заключения внесшим его лицом договора купли-продажи имущества Клиента или наличия иных оснований для оставления задатка за Клиентом. </w:t>
            </w:r>
          </w:p>
          <w:p w:rsidR="00130D60" w:rsidRPr="00634A68" w:rsidRDefault="00130D60" w:rsidP="00C05A70">
            <w:pPr>
              <w:jc w:val="both"/>
              <w:rPr>
                <w:color w:val="000000" w:themeColor="text1"/>
              </w:rPr>
            </w:pPr>
            <w:r w:rsidRPr="00634A68">
              <w:rPr>
                <w:rFonts w:eastAsia="Calibri"/>
                <w:color w:val="000000" w:themeColor="text1"/>
              </w:rPr>
              <w:t xml:space="preserve">2.1.2. </w:t>
            </w:r>
            <w:r w:rsidRPr="00634A68">
              <w:rPr>
                <w:color w:val="000000" w:themeColor="text1"/>
              </w:rPr>
              <w:t xml:space="preserve">Режим Счета устанавливается в соответствии с Федеральным законом от </w:t>
            </w:r>
            <w:smartTag w:uri="urn:schemas-microsoft-com:office:smarttags" w:element="date">
              <w:smartTagPr>
                <w:attr w:name="ls" w:val="trans"/>
                <w:attr w:name="Month" w:val="10"/>
                <w:attr w:name="Day" w:val="26"/>
                <w:attr w:name="Year" w:val="2002"/>
              </w:smartTagPr>
              <w:r w:rsidRPr="00634A68">
                <w:rPr>
                  <w:color w:val="000000" w:themeColor="text1"/>
                </w:rPr>
                <w:t>26.10.2002</w:t>
              </w:r>
            </w:smartTag>
            <w:r w:rsidRPr="00634A68">
              <w:rPr>
                <w:color w:val="000000" w:themeColor="text1"/>
              </w:rPr>
              <w:t xml:space="preserve"> г. №127-ФЗ «О несостоятельности (банкротстве)», п. 40.2 Постановления Пленума ВАС РФ от 23.07.2009 N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 </w:t>
            </w:r>
          </w:p>
          <w:p w:rsidR="00130D60" w:rsidRDefault="00130D60" w:rsidP="00C05A70">
            <w:pPr>
              <w:jc w:val="both"/>
              <w:rPr>
                <w:rFonts w:eastAsia="Calibri"/>
              </w:rPr>
            </w:pPr>
            <w:r w:rsidRPr="00634A68">
              <w:rPr>
                <w:color w:val="000000" w:themeColor="text1"/>
              </w:rPr>
              <w:t xml:space="preserve">2.1.3. Основанием для перечисления денежных средств является </w:t>
            </w:r>
            <w:r w:rsidRPr="00E76289">
              <w:t>распоряжение Клиента, данное в целях</w:t>
            </w:r>
            <w:r>
              <w:t>, обусловленных настоящим договором.</w:t>
            </w:r>
            <w:r w:rsidRPr="00E76289">
              <w:t xml:space="preserve"> Обоснованность перечисления денежных средств со специального банковского счета подтверждается предоставлением Клиент</w:t>
            </w:r>
            <w:r>
              <w:t>ом</w:t>
            </w:r>
            <w:r w:rsidRPr="00E76289">
              <w:t xml:space="preserve"> в Банк соответствующих документов или их надлежащим образом заверенных копий.</w:t>
            </w:r>
          </w:p>
          <w:p w:rsidR="00130D60" w:rsidRDefault="00130D60" w:rsidP="00C05A70">
            <w:pPr>
              <w:jc w:val="both"/>
              <w:rPr>
                <w:color w:val="000000" w:themeColor="text1"/>
              </w:rPr>
            </w:pPr>
            <w:r>
              <w:rPr>
                <w:rFonts w:eastAsia="Calibri"/>
              </w:rPr>
              <w:t xml:space="preserve">2.1.4. </w:t>
            </w:r>
            <w:r>
              <w:rPr>
                <w:color w:val="000000" w:themeColor="text1"/>
              </w:rPr>
              <w:t xml:space="preserve">Денежные средства </w:t>
            </w:r>
            <w:r w:rsidRPr="00926E30">
              <w:rPr>
                <w:color w:val="000000" w:themeColor="text1"/>
              </w:rPr>
              <w:t>не могут списываться по иным обязательствам Клиента</w:t>
            </w:r>
            <w:r>
              <w:rPr>
                <w:color w:val="000000" w:themeColor="text1"/>
              </w:rPr>
              <w:t>,</w:t>
            </w:r>
            <w:r w:rsidRPr="00926E30">
              <w:rPr>
                <w:color w:val="000000" w:themeColor="text1"/>
              </w:rPr>
              <w:t xml:space="preserve"> в том числе по его текущим обязательс</w:t>
            </w:r>
            <w:r>
              <w:rPr>
                <w:color w:val="000000" w:themeColor="text1"/>
              </w:rPr>
              <w:t>твам.</w:t>
            </w:r>
          </w:p>
          <w:p w:rsidR="00130D60" w:rsidRPr="00AD25DD" w:rsidRDefault="00130D60" w:rsidP="00C05A70">
            <w:pPr>
              <w:ind w:firstLine="738"/>
              <w:jc w:val="both"/>
              <w:rPr>
                <w:i/>
                <w:u w:val="single"/>
              </w:rPr>
            </w:pPr>
            <w:r w:rsidRPr="00AD25DD">
              <w:rPr>
                <w:i/>
                <w:u w:val="single"/>
              </w:rPr>
              <w:t>ВАРИАНТ №</w:t>
            </w:r>
            <w:r>
              <w:rPr>
                <w:i/>
                <w:u w:val="single"/>
              </w:rPr>
              <w:t>6</w:t>
            </w:r>
            <w:r w:rsidRPr="00AD25DD">
              <w:rPr>
                <w:i/>
                <w:u w:val="single"/>
              </w:rPr>
              <w:t>:</w:t>
            </w:r>
          </w:p>
          <w:p w:rsidR="00130D60" w:rsidRDefault="00130D60" w:rsidP="00C05A70">
            <w:pPr>
              <w:autoSpaceDE w:val="0"/>
              <w:autoSpaceDN w:val="0"/>
              <w:adjustRightInd w:val="0"/>
              <w:jc w:val="both"/>
            </w:pPr>
            <w:r w:rsidRPr="00634A68">
              <w:rPr>
                <w:rFonts w:eastAsia="Calibri"/>
              </w:rPr>
              <w:t xml:space="preserve">2.1.1. На счет, открытый в соответствии с настоящим </w:t>
            </w:r>
            <w:r>
              <w:rPr>
                <w:rFonts w:eastAsia="Calibri"/>
              </w:rPr>
              <w:t>Д</w:t>
            </w:r>
            <w:r w:rsidRPr="00634A68">
              <w:rPr>
                <w:rFonts w:eastAsia="Calibri"/>
              </w:rPr>
              <w:t>оговором</w:t>
            </w:r>
            <w:r>
              <w:rPr>
                <w:rFonts w:eastAsia="Calibri"/>
              </w:rPr>
              <w:t>,</w:t>
            </w:r>
            <w:r w:rsidRPr="00634A68">
              <w:rPr>
                <w:rFonts w:eastAsia="Calibri"/>
              </w:rPr>
              <w:t xml:space="preserve"> зачисляются денежные средства</w:t>
            </w:r>
            <w:r>
              <w:rPr>
                <w:rFonts w:eastAsia="Calibri"/>
              </w:rPr>
              <w:t>,</w:t>
            </w:r>
            <w:r w:rsidRPr="00634A68">
              <w:rPr>
                <w:rFonts w:eastAsia="Calibri"/>
              </w:rPr>
              <w:t xml:space="preserve"> </w:t>
            </w:r>
            <w:r>
              <w:rPr>
                <w:rFonts w:eastAsia="Calibri"/>
              </w:rPr>
              <w:t xml:space="preserve">подлежащие </w:t>
            </w:r>
            <w:r>
              <w:t xml:space="preserve">резервированию </w:t>
            </w:r>
            <w:r w:rsidRPr="00634A68">
              <w:t xml:space="preserve">в качестве </w:t>
            </w:r>
            <w:r>
              <w:t xml:space="preserve">суммы процентов по вознаграждению конкурсного управляющего, подлежащие выплате в соответствии со </w:t>
            </w:r>
            <w:hyperlink r:id="rId6" w:history="1">
              <w:r>
                <w:rPr>
                  <w:color w:val="0000FF"/>
                </w:rPr>
                <w:t>статьей 20.6</w:t>
              </w:r>
            </w:hyperlink>
            <w:r>
              <w:t xml:space="preserve"> Закона о банкротстве. </w:t>
            </w:r>
          </w:p>
          <w:p w:rsidR="00130D60" w:rsidRPr="00926E30" w:rsidRDefault="00130D60" w:rsidP="00C05A70">
            <w:pPr>
              <w:jc w:val="both"/>
            </w:pPr>
            <w:r w:rsidRPr="00926E30">
              <w:rPr>
                <w:rFonts w:eastAsia="Calibri"/>
              </w:rPr>
              <w:t>2.1.2. Списание д</w:t>
            </w:r>
            <w:r w:rsidRPr="00926E30">
              <w:t xml:space="preserve">енежных средств со счета, открытого на основании настоящего </w:t>
            </w:r>
            <w:r>
              <w:t>Д</w:t>
            </w:r>
            <w:r w:rsidRPr="00926E30">
              <w:t>оговора</w:t>
            </w:r>
            <w:r>
              <w:t>,</w:t>
            </w:r>
            <w:r w:rsidRPr="00926E30">
              <w:t xml:space="preserve"> производится в соотв</w:t>
            </w:r>
            <w:r>
              <w:t xml:space="preserve">етствии с Законом о банкротстве по окончанию расчетов с кредиторами. </w:t>
            </w:r>
          </w:p>
          <w:p w:rsidR="00130D60" w:rsidRDefault="00130D60" w:rsidP="00C05A70">
            <w:pPr>
              <w:jc w:val="both"/>
            </w:pPr>
            <w:r w:rsidRPr="00E76289">
              <w:rPr>
                <w:rFonts w:eastAsia="Calibri"/>
              </w:rPr>
              <w:t xml:space="preserve">2.1.3. </w:t>
            </w:r>
            <w:r w:rsidRPr="00E76289">
              <w:t>Основанием для перечисления денежных средств является распоряжение Клиента, данное с учетом особенностей, предусмотренных статьей 1</w:t>
            </w:r>
            <w:r>
              <w:t>42</w:t>
            </w:r>
            <w:r w:rsidRPr="00E76289">
              <w:t xml:space="preserve"> Закона о банкротстве. Обоснованность перечисления денежных средств со специального банковского счета подтверждается предоставлением Клиент</w:t>
            </w:r>
            <w:r>
              <w:t>ом</w:t>
            </w:r>
            <w:r w:rsidRPr="00E76289">
              <w:t xml:space="preserve"> в Банк соответствующих документов или их надлежащим образом заверенных копий.</w:t>
            </w:r>
          </w:p>
          <w:p w:rsidR="00130D60" w:rsidRPr="000E7A33" w:rsidRDefault="00130D60" w:rsidP="00C05A70">
            <w:pPr>
              <w:jc w:val="both"/>
            </w:pPr>
            <w:r>
              <w:rPr>
                <w:color w:val="000000" w:themeColor="text1"/>
              </w:rPr>
              <w:t xml:space="preserve">2.1.4. Денежные средства </w:t>
            </w:r>
            <w:r w:rsidRPr="00926E30">
              <w:rPr>
                <w:color w:val="000000" w:themeColor="text1"/>
              </w:rPr>
              <w:t>не могут списываться по иным обязательствам Клиента</w:t>
            </w:r>
            <w:r>
              <w:rPr>
                <w:color w:val="000000" w:themeColor="text1"/>
              </w:rPr>
              <w:t>,</w:t>
            </w:r>
            <w:r w:rsidRPr="00926E30">
              <w:rPr>
                <w:color w:val="000000" w:themeColor="text1"/>
              </w:rPr>
              <w:t xml:space="preserve"> в том числе по его текущим обязательс</w:t>
            </w:r>
            <w:r>
              <w:rPr>
                <w:color w:val="000000" w:themeColor="text1"/>
              </w:rPr>
              <w:t>твам.</w:t>
            </w:r>
          </w:p>
        </w:tc>
      </w:tr>
    </w:tbl>
    <w:p w:rsidR="00130D60" w:rsidRDefault="00130D60" w:rsidP="00130D60">
      <w:pPr>
        <w:pStyle w:val="a3"/>
        <w:jc w:val="both"/>
        <w:rPr>
          <w:rFonts w:ascii="Times New Roman" w:eastAsia="Times New Roman" w:hAnsi="Times New Roman" w:cs="Times New Roman"/>
          <w:sz w:val="20"/>
          <w:szCs w:val="20"/>
          <w:lang w:eastAsia="ru-RU"/>
        </w:rPr>
      </w:pPr>
    </w:p>
    <w:p w:rsidR="00130D60" w:rsidRPr="00573B5F" w:rsidRDefault="00130D60" w:rsidP="00130D60">
      <w:pPr>
        <w:pStyle w:val="a3"/>
        <w:ind w:firstLine="708"/>
        <w:jc w:val="both"/>
        <w:rPr>
          <w:rFonts w:ascii="Times New Roman" w:eastAsia="Times New Roman" w:hAnsi="Times New Roman" w:cs="Times New Roman"/>
          <w:sz w:val="20"/>
          <w:szCs w:val="20"/>
          <w:lang w:eastAsia="ru-RU"/>
        </w:rPr>
      </w:pPr>
      <w:r w:rsidRPr="00573B5F">
        <w:rPr>
          <w:rFonts w:ascii="Times New Roman" w:hAnsi="Times New Roman" w:cs="Times New Roman"/>
          <w:sz w:val="20"/>
          <w:szCs w:val="20"/>
        </w:rPr>
        <w:t>При непредставлении Клиентом документов, подтверждающих обоснованность списания денежных средств со специального банковского счета, Банк имеет право не принимать к исполнению документы Клиента в соответствии с настоящим Договором</w:t>
      </w:r>
      <w:r>
        <w:rPr>
          <w:rFonts w:ascii="Times New Roman" w:hAnsi="Times New Roman" w:cs="Times New Roman"/>
          <w:sz w:val="20"/>
          <w:szCs w:val="20"/>
        </w:rPr>
        <w:t>.</w:t>
      </w:r>
    </w:p>
    <w:p w:rsidR="00130D60" w:rsidRDefault="00130D60" w:rsidP="00130D60">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D74691">
        <w:rPr>
          <w:rFonts w:ascii="Times New Roman" w:hAnsi="Times New Roman" w:cs="Times New Roman"/>
          <w:sz w:val="20"/>
          <w:szCs w:val="20"/>
          <w:lang w:eastAsia="ru-RU"/>
        </w:rPr>
        <w:t>. Перечень услуг Банка по расчетно-кассовому обслуживанию, условия и размер вознаграждения Банку за оказываемые по настоящему Договору услуги указаны в Тарифах Банка.</w:t>
      </w:r>
    </w:p>
    <w:p w:rsidR="00130D60" w:rsidRDefault="00130D60" w:rsidP="00130D60">
      <w:pPr>
        <w:pStyle w:val="a3"/>
        <w:jc w:val="both"/>
        <w:rPr>
          <w:rFonts w:ascii="Times New Roman" w:hAnsi="Times New Roman" w:cs="Times New Roman"/>
          <w:sz w:val="20"/>
          <w:szCs w:val="20"/>
          <w:lang w:eastAsia="ru-RU"/>
        </w:rPr>
      </w:pPr>
      <w:r>
        <w:rPr>
          <w:rFonts w:ascii="Times New Roman" w:hAnsi="Times New Roman" w:cs="Times New Roman"/>
          <w:sz w:val="20"/>
          <w:szCs w:val="20"/>
        </w:rPr>
        <w:t>2.3. Оплата вознаграждения Банка за совершение операций по открытию, ведению настоящего банковского счета осуществляется Клиентом. Оплата услуг Банка производится в безналичном/наличном порядке путем зачисления Клиентом денежных средств на соответствующий доходный счет Банка</w:t>
      </w:r>
      <w:r w:rsidRPr="00126697">
        <w:rPr>
          <w:rFonts w:ascii="Times New Roman" w:hAnsi="Times New Roman" w:cs="Times New Roman"/>
          <w:sz w:val="20"/>
          <w:szCs w:val="20"/>
        </w:rPr>
        <w:t>.</w:t>
      </w:r>
      <w:r w:rsidRPr="00D65BA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Списание денежных средств в виде вознаграждения Банка со счета, открытого в рамках настоящего договора не допускается.</w:t>
      </w:r>
    </w:p>
    <w:p w:rsidR="00130D60" w:rsidRPr="00557EA0" w:rsidRDefault="00130D60" w:rsidP="00130D60">
      <w:pPr>
        <w:pStyle w:val="a3"/>
        <w:jc w:val="both"/>
        <w:rPr>
          <w:rFonts w:ascii="Times New Roman" w:hAnsi="Times New Roman" w:cs="Times New Roman"/>
          <w:sz w:val="20"/>
          <w:szCs w:val="20"/>
          <w:lang w:eastAsia="ru-RU"/>
        </w:rPr>
      </w:pPr>
      <w:r>
        <w:rPr>
          <w:rFonts w:ascii="Times New Roman" w:hAnsi="Times New Roman" w:cs="Times New Roman"/>
          <w:sz w:val="20"/>
          <w:szCs w:val="20"/>
        </w:rPr>
        <w:t xml:space="preserve">2.4. </w:t>
      </w:r>
      <w:r w:rsidRPr="009425B7">
        <w:rPr>
          <w:rFonts w:ascii="Times New Roman" w:hAnsi="Times New Roman" w:cs="Times New Roman"/>
          <w:sz w:val="20"/>
          <w:szCs w:val="20"/>
        </w:rPr>
        <w:t xml:space="preserve">Клиент предоставляет Банку право без его распоряжения списывать денежные средства в оплату услуг Банка </w:t>
      </w:r>
      <w:r>
        <w:rPr>
          <w:rFonts w:ascii="Times New Roman" w:hAnsi="Times New Roman" w:cs="Times New Roman"/>
          <w:sz w:val="20"/>
          <w:szCs w:val="20"/>
        </w:rPr>
        <w:t xml:space="preserve">по настоящему договору </w:t>
      </w:r>
      <w:r w:rsidRPr="009425B7">
        <w:rPr>
          <w:rFonts w:ascii="Times New Roman" w:hAnsi="Times New Roman" w:cs="Times New Roman"/>
          <w:sz w:val="20"/>
          <w:szCs w:val="20"/>
        </w:rPr>
        <w:t>с</w:t>
      </w:r>
      <w:r>
        <w:rPr>
          <w:rFonts w:ascii="Times New Roman" w:hAnsi="Times New Roman" w:cs="Times New Roman"/>
          <w:sz w:val="20"/>
          <w:szCs w:val="20"/>
        </w:rPr>
        <w:t>о</w:t>
      </w:r>
      <w:r w:rsidRPr="009425B7">
        <w:rPr>
          <w:rFonts w:ascii="Times New Roman" w:hAnsi="Times New Roman" w:cs="Times New Roman"/>
          <w:sz w:val="20"/>
          <w:szCs w:val="20"/>
        </w:rPr>
        <w:t xml:space="preserve"> Счета</w:t>
      </w:r>
      <w:r>
        <w:rPr>
          <w:rFonts w:ascii="Times New Roman" w:hAnsi="Times New Roman" w:cs="Times New Roman"/>
          <w:sz w:val="20"/>
          <w:szCs w:val="20"/>
        </w:rPr>
        <w:t xml:space="preserve"> № ________________________</w:t>
      </w:r>
      <w:r w:rsidRPr="009425B7">
        <w:rPr>
          <w:rFonts w:ascii="Times New Roman" w:hAnsi="Times New Roman" w:cs="Times New Roman"/>
          <w:sz w:val="20"/>
          <w:szCs w:val="20"/>
        </w:rPr>
        <w:t>, отрытого</w:t>
      </w:r>
      <w:r>
        <w:rPr>
          <w:rFonts w:ascii="Times New Roman" w:hAnsi="Times New Roman" w:cs="Times New Roman"/>
          <w:sz w:val="20"/>
          <w:szCs w:val="20"/>
        </w:rPr>
        <w:t xml:space="preserve"> </w:t>
      </w:r>
      <w:r w:rsidRPr="009425B7">
        <w:rPr>
          <w:rFonts w:ascii="Times New Roman" w:hAnsi="Times New Roman" w:cs="Times New Roman"/>
          <w:sz w:val="20"/>
          <w:szCs w:val="20"/>
        </w:rPr>
        <w:t>в Банке.</w:t>
      </w:r>
    </w:p>
    <w:p w:rsidR="00130D60" w:rsidRDefault="00130D60" w:rsidP="00130D60">
      <w:pPr>
        <w:pStyle w:val="a3"/>
        <w:jc w:val="both"/>
        <w:rPr>
          <w:rFonts w:ascii="Times New Roman" w:hAnsi="Times New Roman" w:cs="Times New Roman"/>
          <w:sz w:val="20"/>
          <w:szCs w:val="20"/>
          <w:lang w:eastAsia="ru-RU"/>
        </w:rPr>
      </w:pPr>
    </w:p>
    <w:p w:rsidR="00130D60" w:rsidRDefault="00130D60" w:rsidP="00130D60">
      <w:pPr>
        <w:pStyle w:val="a3"/>
        <w:jc w:val="both"/>
        <w:rPr>
          <w:rFonts w:ascii="Times New Roman" w:hAnsi="Times New Roman" w:cs="Times New Roman"/>
          <w:sz w:val="20"/>
          <w:szCs w:val="20"/>
          <w:lang w:eastAsia="ru-RU"/>
        </w:rPr>
      </w:pPr>
    </w:p>
    <w:p w:rsidR="00130D60" w:rsidRPr="00C72729" w:rsidRDefault="00130D60" w:rsidP="00130D60">
      <w:pPr>
        <w:pStyle w:val="a3"/>
        <w:jc w:val="both"/>
        <w:rPr>
          <w:rFonts w:ascii="Times New Roman" w:hAnsi="Times New Roman" w:cs="Times New Roman"/>
          <w:b/>
          <w:sz w:val="20"/>
          <w:szCs w:val="20"/>
          <w:lang w:eastAsia="ru-RU"/>
        </w:rPr>
      </w:pPr>
      <w:r w:rsidRPr="00C72729">
        <w:rPr>
          <w:rFonts w:ascii="Times New Roman" w:hAnsi="Times New Roman" w:cs="Times New Roman"/>
          <w:b/>
          <w:sz w:val="20"/>
          <w:szCs w:val="20"/>
          <w:lang w:eastAsia="ru-RU"/>
        </w:rPr>
        <w:t xml:space="preserve">3. </w:t>
      </w:r>
      <w:r>
        <w:rPr>
          <w:rFonts w:ascii="Times New Roman" w:hAnsi="Times New Roman" w:cs="Times New Roman"/>
          <w:b/>
          <w:sz w:val="20"/>
          <w:szCs w:val="20"/>
          <w:lang w:eastAsia="ru-RU"/>
        </w:rPr>
        <w:t>Признаваемые обстоятельства</w:t>
      </w:r>
    </w:p>
    <w:p w:rsidR="00130D60" w:rsidRDefault="00130D60" w:rsidP="00130D60">
      <w:pPr>
        <w:pStyle w:val="a3"/>
        <w:jc w:val="both"/>
        <w:rPr>
          <w:rFonts w:ascii="Times New Roman" w:eastAsia="Times New Roman" w:hAnsi="Times New Roman" w:cs="Times New Roman"/>
          <w:sz w:val="20"/>
          <w:szCs w:val="20"/>
          <w:lang w:eastAsia="ru-RU"/>
        </w:rPr>
      </w:pPr>
      <w:r>
        <w:rPr>
          <w:rFonts w:ascii="Times New Roman" w:hAnsi="Times New Roman" w:cs="Times New Roman"/>
          <w:sz w:val="20"/>
          <w:szCs w:val="20"/>
        </w:rPr>
        <w:t>3.1.П</w:t>
      </w:r>
      <w:r w:rsidRPr="00D74691">
        <w:rPr>
          <w:rFonts w:ascii="Times New Roman" w:hAnsi="Times New Roman" w:cs="Times New Roman"/>
          <w:sz w:val="20"/>
          <w:szCs w:val="20"/>
        </w:rPr>
        <w:t xml:space="preserve">одписывая настоящий </w:t>
      </w:r>
      <w:r>
        <w:rPr>
          <w:rFonts w:ascii="Times New Roman" w:hAnsi="Times New Roman" w:cs="Times New Roman"/>
          <w:sz w:val="20"/>
          <w:szCs w:val="20"/>
        </w:rPr>
        <w:t>Д</w:t>
      </w:r>
      <w:r w:rsidRPr="00D74691">
        <w:rPr>
          <w:rFonts w:ascii="Times New Roman" w:hAnsi="Times New Roman" w:cs="Times New Roman"/>
          <w:sz w:val="20"/>
          <w:szCs w:val="20"/>
        </w:rPr>
        <w:t>оговор Клиент соглашается с объявленными Банком условиями расчетно-кассового обслуживания, установленными Правилами</w:t>
      </w:r>
      <w:r>
        <w:rPr>
          <w:rFonts w:ascii="Times New Roman" w:hAnsi="Times New Roman" w:cs="Times New Roman"/>
          <w:sz w:val="20"/>
          <w:szCs w:val="20"/>
        </w:rPr>
        <w:t xml:space="preserve"> и Тарифами, актуальность которых подтверждается фактом размещения действующих редакций в опе</w:t>
      </w:r>
      <w:r w:rsidRPr="005C34D7">
        <w:rPr>
          <w:rFonts w:ascii="Times New Roman" w:eastAsia="Times New Roman" w:hAnsi="Times New Roman" w:cs="Times New Roman"/>
          <w:sz w:val="20"/>
          <w:szCs w:val="20"/>
          <w:lang w:eastAsia="ru-RU"/>
        </w:rPr>
        <w:t>рационных залах Банка (Филиалов) и/или на интернет-сайте Банка (</w:t>
      </w:r>
      <w:hyperlink r:id="rId7" w:history="1">
        <w:r w:rsidRPr="0002138B">
          <w:rPr>
            <w:rStyle w:val="a9"/>
            <w:rFonts w:ascii="Times New Roman" w:eastAsia="Times New Roman" w:hAnsi="Times New Roman" w:cs="Times New Roman"/>
            <w:sz w:val="20"/>
            <w:szCs w:val="20"/>
            <w:lang w:eastAsia="ru-RU"/>
          </w:rPr>
          <w:t>www.noosferabank.ru</w:t>
        </w:r>
      </w:hyperlink>
      <w:r w:rsidRPr="005C34D7">
        <w:rPr>
          <w:rFonts w:ascii="Times New Roman" w:eastAsia="Times New Roman" w:hAnsi="Times New Roman" w:cs="Times New Roman"/>
          <w:bCs/>
          <w:sz w:val="20"/>
          <w:szCs w:val="20"/>
          <w:lang w:eastAsia="ru-RU"/>
        </w:rPr>
        <w:t>)</w:t>
      </w:r>
      <w:r w:rsidRPr="005C34D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130D60" w:rsidRDefault="00130D60" w:rsidP="00130D60">
      <w:pPr>
        <w:pStyle w:val="a3"/>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3.2. Стороны Договора согласились с тем, что ознакомление с Правилами и Тарифами осуществляется Клиентом самостоятельно с использованием вышеуказанных ресурсов.  </w:t>
      </w:r>
    </w:p>
    <w:p w:rsidR="00130D60" w:rsidRDefault="00130D60" w:rsidP="00130D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 Клиент обязуется своевременно предоставлять Банку информацию и сведения, необходимые для исполнения договора банковского счета, в соответствии с настоящим Договором и требованиями законодательства РФ в целях </w:t>
      </w:r>
      <w:r w:rsidRPr="005C34D7">
        <w:rPr>
          <w:rFonts w:ascii="Times New Roman" w:eastAsia="Times New Roman" w:hAnsi="Times New Roman" w:cs="Times New Roman"/>
          <w:sz w:val="20"/>
          <w:szCs w:val="20"/>
          <w:lang w:eastAsia="ru-RU"/>
        </w:rPr>
        <w:t>контрол</w:t>
      </w:r>
      <w:r>
        <w:rPr>
          <w:rFonts w:ascii="Times New Roman" w:eastAsia="Times New Roman" w:hAnsi="Times New Roman" w:cs="Times New Roman"/>
          <w:sz w:val="20"/>
          <w:szCs w:val="20"/>
          <w:lang w:eastAsia="ru-RU"/>
        </w:rPr>
        <w:t>я</w:t>
      </w:r>
      <w:r w:rsidRPr="005C34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Банка </w:t>
      </w:r>
      <w:r w:rsidRPr="005C34D7">
        <w:rPr>
          <w:rFonts w:ascii="Times New Roman" w:eastAsia="Times New Roman" w:hAnsi="Times New Roman" w:cs="Times New Roman"/>
          <w:sz w:val="20"/>
          <w:szCs w:val="20"/>
          <w:lang w:eastAsia="ru-RU"/>
        </w:rPr>
        <w:t>за соответствием проводимых Клиентом расчетно-кассовых операций.</w:t>
      </w:r>
    </w:p>
    <w:p w:rsidR="00130D60" w:rsidRDefault="00130D60" w:rsidP="00130D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 Клиент обязуется с</w:t>
      </w:r>
      <w:r w:rsidRPr="00D74691">
        <w:rPr>
          <w:rFonts w:ascii="Times New Roman" w:hAnsi="Times New Roman" w:cs="Times New Roman"/>
          <w:sz w:val="20"/>
          <w:szCs w:val="20"/>
        </w:rPr>
        <w:t>облюдать предусмотренные действующим законодательством, настоящим Договором условия распоряжения денежными средствами, находящимися на Счете</w:t>
      </w:r>
      <w:r>
        <w:rPr>
          <w:rFonts w:ascii="Times New Roman" w:hAnsi="Times New Roman" w:cs="Times New Roman"/>
          <w:sz w:val="20"/>
          <w:szCs w:val="20"/>
        </w:rPr>
        <w:t>, с</w:t>
      </w:r>
      <w:r w:rsidRPr="00D74691">
        <w:rPr>
          <w:rFonts w:ascii="Times New Roman" w:hAnsi="Times New Roman" w:cs="Times New Roman"/>
          <w:sz w:val="20"/>
          <w:szCs w:val="20"/>
        </w:rPr>
        <w:t>овершать операции с</w:t>
      </w:r>
      <w:r>
        <w:rPr>
          <w:rFonts w:ascii="Times New Roman" w:hAnsi="Times New Roman" w:cs="Times New Roman"/>
          <w:sz w:val="20"/>
          <w:szCs w:val="20"/>
        </w:rPr>
        <w:t xml:space="preserve"> денежными средствами, </w:t>
      </w:r>
      <w:r w:rsidRPr="00D74691">
        <w:rPr>
          <w:rFonts w:ascii="Times New Roman" w:hAnsi="Times New Roman" w:cs="Times New Roman"/>
          <w:sz w:val="20"/>
          <w:szCs w:val="20"/>
        </w:rPr>
        <w:t>не противоречащи</w:t>
      </w:r>
      <w:r>
        <w:rPr>
          <w:rFonts w:ascii="Times New Roman" w:hAnsi="Times New Roman" w:cs="Times New Roman"/>
          <w:sz w:val="20"/>
          <w:szCs w:val="20"/>
        </w:rPr>
        <w:t>е</w:t>
      </w:r>
      <w:r w:rsidRPr="00D74691">
        <w:rPr>
          <w:rFonts w:ascii="Times New Roman" w:hAnsi="Times New Roman" w:cs="Times New Roman"/>
          <w:sz w:val="20"/>
          <w:szCs w:val="20"/>
        </w:rPr>
        <w:t xml:space="preserve"> законодательству</w:t>
      </w:r>
      <w:r>
        <w:rPr>
          <w:rFonts w:ascii="Times New Roman" w:hAnsi="Times New Roman" w:cs="Times New Roman"/>
          <w:sz w:val="20"/>
          <w:szCs w:val="20"/>
        </w:rPr>
        <w:t xml:space="preserve"> и настоящему Д</w:t>
      </w:r>
      <w:r w:rsidRPr="00D74691">
        <w:rPr>
          <w:rFonts w:ascii="Times New Roman" w:hAnsi="Times New Roman" w:cs="Times New Roman"/>
          <w:sz w:val="20"/>
          <w:szCs w:val="20"/>
        </w:rPr>
        <w:t>оговору</w:t>
      </w:r>
      <w:r>
        <w:rPr>
          <w:rFonts w:ascii="Times New Roman" w:hAnsi="Times New Roman" w:cs="Times New Roman"/>
          <w:sz w:val="20"/>
          <w:szCs w:val="20"/>
        </w:rPr>
        <w:t xml:space="preserve">. </w:t>
      </w:r>
    </w:p>
    <w:p w:rsidR="00130D60" w:rsidRDefault="00130D60" w:rsidP="00130D60">
      <w:pPr>
        <w:pStyle w:val="a3"/>
        <w:jc w:val="both"/>
        <w:rPr>
          <w:rFonts w:ascii="Times New Roman" w:hAnsi="Times New Roman" w:cs="Times New Roman"/>
          <w:sz w:val="20"/>
          <w:szCs w:val="20"/>
        </w:rPr>
      </w:pPr>
      <w:r>
        <w:rPr>
          <w:rFonts w:ascii="Times New Roman" w:hAnsi="Times New Roman" w:cs="Times New Roman"/>
          <w:sz w:val="20"/>
          <w:szCs w:val="20"/>
        </w:rPr>
        <w:t>3.5. Клиент об</w:t>
      </w:r>
      <w:r w:rsidRPr="00D74691">
        <w:rPr>
          <w:rFonts w:ascii="Times New Roman" w:hAnsi="Times New Roman" w:cs="Times New Roman"/>
          <w:sz w:val="20"/>
          <w:szCs w:val="20"/>
        </w:rPr>
        <w:t>язуется своевременно оплачивать банковские услуги по Тарифам и в порядке, предусмотренном Правилами, действующим</w:t>
      </w:r>
      <w:r>
        <w:rPr>
          <w:rFonts w:ascii="Times New Roman" w:hAnsi="Times New Roman" w:cs="Times New Roman"/>
          <w:sz w:val="20"/>
          <w:szCs w:val="20"/>
        </w:rPr>
        <w:t>и</w:t>
      </w:r>
      <w:r w:rsidRPr="00D74691">
        <w:rPr>
          <w:rFonts w:ascii="Times New Roman" w:hAnsi="Times New Roman" w:cs="Times New Roman"/>
          <w:sz w:val="20"/>
          <w:szCs w:val="20"/>
        </w:rPr>
        <w:t xml:space="preserve"> на момент оказания соответствующих услуг</w:t>
      </w:r>
      <w:r>
        <w:rPr>
          <w:rFonts w:ascii="Times New Roman" w:hAnsi="Times New Roman" w:cs="Times New Roman"/>
          <w:sz w:val="20"/>
          <w:szCs w:val="20"/>
        </w:rPr>
        <w:t xml:space="preserve">, добросовестно исполнять условия договора. </w:t>
      </w:r>
    </w:p>
    <w:p w:rsidR="00130D60" w:rsidRDefault="00130D60" w:rsidP="00130D60">
      <w:pPr>
        <w:pStyle w:val="a3"/>
        <w:jc w:val="both"/>
        <w:rPr>
          <w:rFonts w:ascii="Times New Roman" w:hAnsi="Times New Roman"/>
          <w:color w:val="000000"/>
          <w:sz w:val="20"/>
          <w:szCs w:val="20"/>
        </w:rPr>
      </w:pPr>
      <w:r>
        <w:rPr>
          <w:rFonts w:ascii="Times New Roman" w:hAnsi="Times New Roman"/>
          <w:color w:val="000000"/>
          <w:sz w:val="20"/>
          <w:szCs w:val="20"/>
        </w:rPr>
        <w:t xml:space="preserve">3.6. </w:t>
      </w:r>
      <w:r w:rsidRPr="008B1D34">
        <w:rPr>
          <w:rFonts w:ascii="Times New Roman" w:hAnsi="Times New Roman"/>
          <w:color w:val="000000"/>
          <w:sz w:val="20"/>
          <w:szCs w:val="20"/>
        </w:rPr>
        <w:t>Банк не начисляет и не выплачивает проценты на остатки денежных средств по Счету Клиента</w:t>
      </w:r>
      <w:r>
        <w:rPr>
          <w:rFonts w:ascii="Times New Roman" w:hAnsi="Times New Roman"/>
          <w:color w:val="000000"/>
          <w:sz w:val="20"/>
          <w:szCs w:val="20"/>
        </w:rPr>
        <w:t>.</w:t>
      </w:r>
    </w:p>
    <w:p w:rsidR="00130D60" w:rsidRPr="009634DB" w:rsidRDefault="00130D60" w:rsidP="00130D60">
      <w:pPr>
        <w:pStyle w:val="2"/>
        <w:tabs>
          <w:tab w:val="left" w:pos="567"/>
        </w:tabs>
        <w:spacing w:after="0" w:line="240" w:lineRule="auto"/>
        <w:jc w:val="both"/>
        <w:rPr>
          <w:rFonts w:ascii="Times New Roman" w:hAnsi="Times New Roman" w:cs="Times New Roman"/>
          <w:color w:val="000000"/>
          <w:sz w:val="20"/>
          <w:szCs w:val="20"/>
        </w:rPr>
      </w:pPr>
      <w:r w:rsidRPr="009634DB">
        <w:rPr>
          <w:rFonts w:ascii="Times New Roman" w:hAnsi="Times New Roman" w:cs="Times New Roman"/>
          <w:color w:val="000000"/>
          <w:sz w:val="20"/>
          <w:szCs w:val="20"/>
        </w:rPr>
        <w:lastRenderedPageBreak/>
        <w:t>3.7. В случае отсутствия у Клиента основного расчетного счета в АКБ «НООСФЕРА» (АО), позволяющего производить списание денежного вознаграждения Банка в порядке, установленном Правилами, оплата Клиентом услуг Банка, вытекающих из настоящего Договора, производится на основании счета, выставленного Банком, в течение 3 (трех) рабочих дней со дня его получения Клиентом. Счет направляется Клиенту по электронной почте с досылкой оригинала на бумажном носителе по адресам, указанным в реквизитах. Счет считается полученным Клиентом при получении сотрудником Банка электронного уведомления о прочтении электронного сообщения с прикрепленным счетом.</w:t>
      </w:r>
    </w:p>
    <w:p w:rsidR="00130D60" w:rsidRPr="00135175" w:rsidRDefault="00130D60" w:rsidP="00130D60">
      <w:pPr>
        <w:pStyle w:val="a3"/>
        <w:jc w:val="both"/>
        <w:rPr>
          <w:rFonts w:ascii="Times New Roman" w:hAnsi="Times New Roman" w:cs="Times New Roman"/>
          <w:color w:val="000000"/>
          <w:sz w:val="20"/>
          <w:szCs w:val="20"/>
        </w:rPr>
      </w:pPr>
      <w:r>
        <w:rPr>
          <w:rFonts w:ascii="Times New Roman" w:hAnsi="Times New Roman" w:cs="Times New Roman"/>
          <w:color w:val="000000"/>
          <w:sz w:val="20"/>
          <w:szCs w:val="20"/>
        </w:rPr>
        <w:t>3.7.1.</w:t>
      </w:r>
      <w:r w:rsidRPr="008B1D34">
        <w:rPr>
          <w:rFonts w:ascii="Times New Roman" w:hAnsi="Times New Roman" w:cs="Times New Roman"/>
          <w:color w:val="000000"/>
          <w:sz w:val="20"/>
          <w:szCs w:val="20"/>
        </w:rPr>
        <w:t xml:space="preserve"> В целях обеспечения исполнения обязательств по настоящему Договору, Клиент обязуется дать распоряжение банку, в котором открыт основной счет Клиента, о списании денежных средств с основного счета </w:t>
      </w:r>
      <w:r w:rsidRPr="00135175">
        <w:rPr>
          <w:rFonts w:ascii="Times New Roman" w:hAnsi="Times New Roman" w:cs="Times New Roman"/>
          <w:color w:val="000000"/>
          <w:sz w:val="20"/>
          <w:szCs w:val="20"/>
        </w:rPr>
        <w:t>Клиента по требованиям Банка. Копия соответствующего распоряжения либо соглашения, заключенного между Клиентом и банком, обслуживающим основной счет Клиента, предоставляется в Банк в течение 5 (пяти) рабочих дней со дня заключения настоящего Договора.</w:t>
      </w:r>
    </w:p>
    <w:p w:rsidR="00130D60" w:rsidRPr="00135175" w:rsidRDefault="00130D60" w:rsidP="00130D60">
      <w:pPr>
        <w:pStyle w:val="a3"/>
        <w:jc w:val="both"/>
        <w:rPr>
          <w:rFonts w:ascii="Times New Roman" w:hAnsi="Times New Roman" w:cs="Times New Roman"/>
          <w:sz w:val="20"/>
          <w:szCs w:val="20"/>
        </w:rPr>
      </w:pPr>
      <w:r w:rsidRPr="00135175">
        <w:rPr>
          <w:rFonts w:ascii="Times New Roman" w:hAnsi="Times New Roman" w:cs="Times New Roman"/>
          <w:sz w:val="20"/>
          <w:szCs w:val="20"/>
        </w:rPr>
        <w:t>3.8. Банк не несет ответственности перед получателем(</w:t>
      </w:r>
      <w:proofErr w:type="spellStart"/>
      <w:r w:rsidRPr="00135175">
        <w:rPr>
          <w:rFonts w:ascii="Times New Roman" w:hAnsi="Times New Roman" w:cs="Times New Roman"/>
          <w:sz w:val="20"/>
          <w:szCs w:val="20"/>
        </w:rPr>
        <w:t>ями</w:t>
      </w:r>
      <w:proofErr w:type="spellEnd"/>
      <w:r w:rsidRPr="00135175">
        <w:rPr>
          <w:rFonts w:ascii="Times New Roman" w:hAnsi="Times New Roman" w:cs="Times New Roman"/>
          <w:sz w:val="20"/>
          <w:szCs w:val="20"/>
        </w:rPr>
        <w:t xml:space="preserve">) денежных средств в случае непредставления/несвоевременного представления Клиентом в Банк  распоряжения о списании денежных средств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а также в случае непредставления Клиентом в Банк документов, необходимых для подтверждения целевого использования денежных средств, находящихся на специальном банковском счете. </w:t>
      </w:r>
    </w:p>
    <w:p w:rsidR="00130D60" w:rsidRPr="00135175" w:rsidRDefault="00130D60" w:rsidP="00130D60">
      <w:pPr>
        <w:pStyle w:val="a3"/>
        <w:jc w:val="both"/>
        <w:rPr>
          <w:rFonts w:ascii="Times New Roman" w:hAnsi="Times New Roman" w:cs="Times New Roman"/>
          <w:sz w:val="20"/>
          <w:szCs w:val="20"/>
        </w:rPr>
      </w:pPr>
      <w:r w:rsidRPr="00135175">
        <w:rPr>
          <w:rFonts w:ascii="Times New Roman" w:eastAsia="Calibri" w:hAnsi="Times New Roman" w:cs="Times New Roman"/>
          <w:sz w:val="20"/>
          <w:szCs w:val="20"/>
        </w:rPr>
        <w:t>3.</w:t>
      </w:r>
      <w:r>
        <w:rPr>
          <w:rFonts w:ascii="Times New Roman" w:eastAsia="Calibri" w:hAnsi="Times New Roman" w:cs="Times New Roman"/>
          <w:sz w:val="20"/>
          <w:szCs w:val="20"/>
        </w:rPr>
        <w:t>9</w:t>
      </w:r>
      <w:r w:rsidRPr="00135175">
        <w:rPr>
          <w:rFonts w:ascii="Times New Roman" w:eastAsia="Calibri" w:hAnsi="Times New Roman" w:cs="Times New Roman"/>
          <w:sz w:val="20"/>
          <w:szCs w:val="20"/>
        </w:rPr>
        <w:t xml:space="preserve">. </w:t>
      </w:r>
      <w:r w:rsidRPr="00135175">
        <w:rPr>
          <w:rFonts w:ascii="Times New Roman" w:hAnsi="Times New Roman" w:cs="Times New Roman"/>
          <w:sz w:val="20"/>
          <w:szCs w:val="20"/>
        </w:rPr>
        <w:t xml:space="preserve">Срок действия </w:t>
      </w:r>
      <w:r>
        <w:rPr>
          <w:rFonts w:ascii="Times New Roman" w:hAnsi="Times New Roman" w:cs="Times New Roman"/>
          <w:sz w:val="20"/>
          <w:szCs w:val="20"/>
        </w:rPr>
        <w:t>Д</w:t>
      </w:r>
      <w:r w:rsidRPr="00135175">
        <w:rPr>
          <w:rFonts w:ascii="Times New Roman" w:hAnsi="Times New Roman" w:cs="Times New Roman"/>
          <w:sz w:val="20"/>
          <w:szCs w:val="20"/>
        </w:rPr>
        <w:t xml:space="preserve">оговора не ограничен. При расторжении </w:t>
      </w:r>
      <w:r>
        <w:rPr>
          <w:rFonts w:ascii="Times New Roman" w:hAnsi="Times New Roman" w:cs="Times New Roman"/>
          <w:sz w:val="20"/>
          <w:szCs w:val="20"/>
        </w:rPr>
        <w:t>Д</w:t>
      </w:r>
      <w:r w:rsidRPr="00135175">
        <w:rPr>
          <w:rFonts w:ascii="Times New Roman" w:hAnsi="Times New Roman" w:cs="Times New Roman"/>
          <w:sz w:val="20"/>
          <w:szCs w:val="20"/>
        </w:rPr>
        <w:t>оговора остаток денежных средств перечисляется на другой счет Клиента.</w:t>
      </w:r>
    </w:p>
    <w:p w:rsidR="00130D60" w:rsidRDefault="00130D60" w:rsidP="00130D60">
      <w:pPr>
        <w:pStyle w:val="a3"/>
        <w:jc w:val="both"/>
        <w:rPr>
          <w:rFonts w:ascii="Times New Roman" w:hAnsi="Times New Roman" w:cs="Times New Roman"/>
          <w:sz w:val="20"/>
          <w:szCs w:val="20"/>
        </w:rPr>
      </w:pPr>
      <w:r>
        <w:rPr>
          <w:rFonts w:ascii="Times New Roman" w:hAnsi="Times New Roman" w:cs="Times New Roman"/>
          <w:sz w:val="20"/>
          <w:szCs w:val="20"/>
        </w:rPr>
        <w:t xml:space="preserve">3.10. Клиенту устанавливается операционное время, установленное для операционного обслуживания на территории _____________________.  </w:t>
      </w:r>
    </w:p>
    <w:p w:rsidR="00130D60" w:rsidRPr="00FF3955" w:rsidRDefault="00130D60" w:rsidP="00130D60">
      <w:pPr>
        <w:pStyle w:val="a3"/>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4</w:t>
      </w:r>
      <w:r w:rsidRPr="00FF3955">
        <w:rPr>
          <w:rFonts w:ascii="Times New Roman" w:hAnsi="Times New Roman" w:cs="Times New Roman"/>
          <w:b/>
          <w:sz w:val="20"/>
          <w:szCs w:val="20"/>
          <w:lang w:eastAsia="ru-RU"/>
        </w:rPr>
        <w:t>. Прочее</w:t>
      </w:r>
    </w:p>
    <w:p w:rsidR="00130D60" w:rsidRPr="00B5484D" w:rsidRDefault="00130D60" w:rsidP="00130D60">
      <w:pPr>
        <w:jc w:val="both"/>
        <w:rPr>
          <w:rFonts w:ascii="Times New Roman" w:hAnsi="Times New Roman" w:cs="Times New Roman"/>
          <w:sz w:val="20"/>
          <w:szCs w:val="20"/>
        </w:rPr>
      </w:pPr>
      <w:r>
        <w:rPr>
          <w:rFonts w:ascii="Times New Roman" w:hAnsi="Times New Roman" w:cs="Times New Roman"/>
          <w:sz w:val="20"/>
          <w:szCs w:val="20"/>
        </w:rPr>
        <w:t>4.1</w:t>
      </w:r>
      <w:r w:rsidRPr="00B5484D">
        <w:rPr>
          <w:rFonts w:ascii="Times New Roman" w:hAnsi="Times New Roman" w:cs="Times New Roman"/>
          <w:sz w:val="20"/>
          <w:szCs w:val="20"/>
        </w:rPr>
        <w:t>. Способ связи</w:t>
      </w:r>
      <w:r>
        <w:rPr>
          <w:rFonts w:ascii="Times New Roman" w:hAnsi="Times New Roman" w:cs="Times New Roman"/>
          <w:sz w:val="20"/>
          <w:szCs w:val="20"/>
        </w:rPr>
        <w:t xml:space="preserve"> Клиента </w:t>
      </w:r>
      <w:r w:rsidRPr="00B5484D">
        <w:rPr>
          <w:rFonts w:ascii="Times New Roman" w:hAnsi="Times New Roman" w:cs="Times New Roman"/>
          <w:sz w:val="20"/>
          <w:szCs w:val="20"/>
        </w:rPr>
        <w:t>с Банком:</w:t>
      </w:r>
    </w:p>
    <w:tbl>
      <w:tblPr>
        <w:tblStyle w:val="a7"/>
        <w:tblW w:w="0" w:type="auto"/>
        <w:tblLook w:val="04A0" w:firstRow="1" w:lastRow="0" w:firstColumn="1" w:lastColumn="0" w:noHBand="0" w:noVBand="1"/>
      </w:tblPr>
      <w:tblGrid>
        <w:gridCol w:w="9346"/>
      </w:tblGrid>
      <w:tr w:rsidR="00130D60" w:rsidTr="00C05A70">
        <w:tc>
          <w:tcPr>
            <w:tcW w:w="9679" w:type="dxa"/>
          </w:tcPr>
          <w:p w:rsidR="00130D60" w:rsidRPr="00320CDC" w:rsidRDefault="00130D60" w:rsidP="00130D60">
            <w:pPr>
              <w:pStyle w:val="a8"/>
              <w:numPr>
                <w:ilvl w:val="0"/>
                <w:numId w:val="15"/>
              </w:numPr>
              <w:spacing w:after="0" w:line="240" w:lineRule="auto"/>
              <w:ind w:left="734" w:hanging="425"/>
              <w:jc w:val="both"/>
            </w:pPr>
            <w:r w:rsidRPr="00320CDC">
              <w:t>Телефон:_______________</w:t>
            </w:r>
          </w:p>
          <w:p w:rsidR="00130D60" w:rsidRPr="00320CDC" w:rsidRDefault="00130D60" w:rsidP="00130D60">
            <w:pPr>
              <w:pStyle w:val="a8"/>
              <w:numPr>
                <w:ilvl w:val="0"/>
                <w:numId w:val="15"/>
              </w:numPr>
              <w:spacing w:after="0" w:line="240" w:lineRule="auto"/>
              <w:ind w:left="734" w:hanging="425"/>
              <w:jc w:val="both"/>
            </w:pPr>
            <w:r w:rsidRPr="00320CDC">
              <w:t>Электронная почта:_________________</w:t>
            </w:r>
          </w:p>
          <w:p w:rsidR="00130D60" w:rsidRPr="00320CDC" w:rsidRDefault="00130D60" w:rsidP="00130D60">
            <w:pPr>
              <w:pStyle w:val="a8"/>
              <w:numPr>
                <w:ilvl w:val="0"/>
                <w:numId w:val="15"/>
              </w:numPr>
              <w:spacing w:after="0" w:line="240" w:lineRule="auto"/>
              <w:ind w:left="734" w:hanging="425"/>
              <w:jc w:val="both"/>
            </w:pPr>
            <w:r w:rsidRPr="00320CDC">
              <w:t>Персональный менеджер:________________</w:t>
            </w:r>
          </w:p>
          <w:p w:rsidR="00130D60" w:rsidRPr="00320CDC" w:rsidRDefault="00130D60" w:rsidP="00130D60">
            <w:pPr>
              <w:pStyle w:val="a8"/>
              <w:numPr>
                <w:ilvl w:val="0"/>
                <w:numId w:val="15"/>
              </w:numPr>
              <w:spacing w:after="0" w:line="240" w:lineRule="auto"/>
              <w:ind w:left="734" w:hanging="425"/>
              <w:jc w:val="both"/>
            </w:pPr>
            <w:r w:rsidRPr="00320CDC">
              <w:t>Система дистанционного банковского обслуживания.</w:t>
            </w:r>
          </w:p>
        </w:tc>
      </w:tr>
    </w:tbl>
    <w:p w:rsidR="00130D60" w:rsidRDefault="00130D60" w:rsidP="00130D60">
      <w:pPr>
        <w:jc w:val="both"/>
        <w:rPr>
          <w:rFonts w:ascii="Times New Roman" w:hAnsi="Times New Roman" w:cs="Times New Roman"/>
          <w:sz w:val="20"/>
          <w:szCs w:val="20"/>
        </w:rPr>
      </w:pPr>
      <w:r>
        <w:rPr>
          <w:rFonts w:ascii="Times New Roman" w:hAnsi="Times New Roman" w:cs="Times New Roman"/>
          <w:sz w:val="20"/>
          <w:szCs w:val="20"/>
        </w:rPr>
        <w:t>4.2. Дополнительный с</w:t>
      </w:r>
      <w:r w:rsidRPr="00B5484D">
        <w:rPr>
          <w:rFonts w:ascii="Times New Roman" w:hAnsi="Times New Roman" w:cs="Times New Roman"/>
          <w:sz w:val="20"/>
          <w:szCs w:val="20"/>
        </w:rPr>
        <w:t>пособ связи</w:t>
      </w:r>
      <w:r>
        <w:rPr>
          <w:rFonts w:ascii="Times New Roman" w:hAnsi="Times New Roman" w:cs="Times New Roman"/>
          <w:sz w:val="20"/>
          <w:szCs w:val="20"/>
        </w:rPr>
        <w:t xml:space="preserve"> </w:t>
      </w:r>
      <w:r w:rsidRPr="00B5484D">
        <w:rPr>
          <w:rFonts w:ascii="Times New Roman" w:hAnsi="Times New Roman" w:cs="Times New Roman"/>
          <w:sz w:val="20"/>
          <w:szCs w:val="20"/>
        </w:rPr>
        <w:t>Банк</w:t>
      </w:r>
      <w:r>
        <w:rPr>
          <w:rFonts w:ascii="Times New Roman" w:hAnsi="Times New Roman" w:cs="Times New Roman"/>
          <w:sz w:val="20"/>
          <w:szCs w:val="20"/>
        </w:rPr>
        <w:t>а с Клиентом</w:t>
      </w:r>
      <w:r w:rsidRPr="00B5484D">
        <w:rPr>
          <w:rFonts w:ascii="Times New Roman" w:hAnsi="Times New Roman" w:cs="Times New Roman"/>
          <w:sz w:val="20"/>
          <w:szCs w:val="20"/>
        </w:rPr>
        <w:t>:</w:t>
      </w:r>
    </w:p>
    <w:tbl>
      <w:tblPr>
        <w:tblStyle w:val="a7"/>
        <w:tblW w:w="0" w:type="auto"/>
        <w:tblLook w:val="04A0" w:firstRow="1" w:lastRow="0" w:firstColumn="1" w:lastColumn="0" w:noHBand="0" w:noVBand="1"/>
      </w:tblPr>
      <w:tblGrid>
        <w:gridCol w:w="9346"/>
      </w:tblGrid>
      <w:tr w:rsidR="00130D60" w:rsidTr="00C05A70">
        <w:tc>
          <w:tcPr>
            <w:tcW w:w="9679" w:type="dxa"/>
          </w:tcPr>
          <w:p w:rsidR="00130D60" w:rsidRPr="00B5484D" w:rsidRDefault="00130D60" w:rsidP="00130D60">
            <w:pPr>
              <w:pStyle w:val="a8"/>
              <w:numPr>
                <w:ilvl w:val="0"/>
                <w:numId w:val="14"/>
              </w:numPr>
              <w:spacing w:after="0" w:line="240" w:lineRule="auto"/>
              <w:jc w:val="both"/>
            </w:pPr>
            <w:r w:rsidRPr="00B5484D">
              <w:t>Телефон:</w:t>
            </w:r>
            <w:r>
              <w:t>_______________</w:t>
            </w:r>
          </w:p>
          <w:p w:rsidR="00130D60" w:rsidRPr="00C72729" w:rsidRDefault="00130D60" w:rsidP="00130D60">
            <w:pPr>
              <w:pStyle w:val="a8"/>
              <w:numPr>
                <w:ilvl w:val="0"/>
                <w:numId w:val="14"/>
              </w:numPr>
              <w:spacing w:after="0" w:line="240" w:lineRule="auto"/>
              <w:jc w:val="both"/>
            </w:pPr>
            <w:r w:rsidRPr="00B5484D">
              <w:t>Электронная почта:</w:t>
            </w:r>
            <w:r>
              <w:t>_________________</w:t>
            </w:r>
          </w:p>
          <w:p w:rsidR="00130D60" w:rsidRPr="00B5484D" w:rsidRDefault="00130D60" w:rsidP="00130D60">
            <w:pPr>
              <w:pStyle w:val="a8"/>
              <w:numPr>
                <w:ilvl w:val="0"/>
                <w:numId w:val="14"/>
              </w:numPr>
              <w:spacing w:after="0" w:line="240" w:lineRule="auto"/>
              <w:jc w:val="both"/>
            </w:pPr>
            <w:r w:rsidRPr="00B5484D">
              <w:t>Система дистанционного банковского обслуживания</w:t>
            </w:r>
            <w:r>
              <w:t>.</w:t>
            </w:r>
          </w:p>
        </w:tc>
      </w:tr>
    </w:tbl>
    <w:p w:rsidR="00130D60" w:rsidRDefault="00130D60" w:rsidP="00130D60">
      <w:pPr>
        <w:jc w:val="both"/>
        <w:rPr>
          <w:rFonts w:ascii="Times New Roman" w:hAnsi="Times New Roman" w:cs="Times New Roman"/>
          <w:sz w:val="20"/>
          <w:szCs w:val="20"/>
        </w:rPr>
      </w:pPr>
    </w:p>
    <w:p w:rsidR="00130D60" w:rsidRPr="00B5484D" w:rsidRDefault="00130D60" w:rsidP="00130D60">
      <w:pPr>
        <w:jc w:val="both"/>
        <w:rPr>
          <w:rFonts w:ascii="Times New Roman" w:hAnsi="Times New Roman" w:cs="Times New Roman"/>
          <w:sz w:val="20"/>
          <w:szCs w:val="20"/>
        </w:rPr>
      </w:pPr>
      <w:r>
        <w:rPr>
          <w:rFonts w:ascii="Times New Roman" w:hAnsi="Times New Roman" w:cs="Times New Roman"/>
          <w:sz w:val="20"/>
          <w:szCs w:val="20"/>
        </w:rPr>
        <w:t>4.3</w:t>
      </w:r>
      <w:r w:rsidRPr="00B5484D">
        <w:rPr>
          <w:rFonts w:ascii="Times New Roman" w:hAnsi="Times New Roman" w:cs="Times New Roman"/>
          <w:sz w:val="20"/>
          <w:szCs w:val="20"/>
        </w:rPr>
        <w:t xml:space="preserve">. </w:t>
      </w:r>
      <w:r>
        <w:rPr>
          <w:rFonts w:ascii="Times New Roman" w:hAnsi="Times New Roman" w:cs="Times New Roman"/>
          <w:sz w:val="20"/>
          <w:szCs w:val="20"/>
        </w:rPr>
        <w:t xml:space="preserve">Настоящий Договор является договором присоединения к </w:t>
      </w:r>
      <w:r w:rsidRPr="00FA26ED">
        <w:rPr>
          <w:rFonts w:ascii="Times New Roman" w:hAnsi="Times New Roman" w:cs="Times New Roman"/>
          <w:sz w:val="20"/>
          <w:szCs w:val="20"/>
        </w:rPr>
        <w:t xml:space="preserve">Правилам расчетно-кассового обслуживания </w:t>
      </w:r>
      <w:r w:rsidRPr="00FA26ED">
        <w:rPr>
          <w:rFonts w:ascii="Times New Roman" w:hAnsi="Times New Roman" w:cs="Times New Roman"/>
          <w:color w:val="000000"/>
          <w:sz w:val="20"/>
          <w:szCs w:val="20"/>
        </w:rPr>
        <w:t>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Pr="00FA26ED">
        <w:rPr>
          <w:rFonts w:ascii="Times New Roman" w:hAnsi="Times New Roman" w:cs="Times New Roman"/>
          <w:sz w:val="20"/>
          <w:szCs w:val="20"/>
        </w:rPr>
        <w:t xml:space="preserve"> АКБ «НООСФЕРА» (АО)</w:t>
      </w:r>
      <w:r>
        <w:rPr>
          <w:rFonts w:ascii="Times New Roman" w:hAnsi="Times New Roman" w:cs="Times New Roman"/>
          <w:sz w:val="20"/>
          <w:szCs w:val="20"/>
        </w:rPr>
        <w:t xml:space="preserve"> и заключается в порядке, установленном ст. 428 ГК РФ. Д</w:t>
      </w:r>
      <w:r w:rsidRPr="00B5484D">
        <w:rPr>
          <w:rFonts w:ascii="Times New Roman" w:hAnsi="Times New Roman" w:cs="Times New Roman"/>
          <w:sz w:val="20"/>
          <w:szCs w:val="20"/>
        </w:rPr>
        <w:t xml:space="preserve">оговор составлен в двух экземплярах по одному для каждой из Сторон. </w:t>
      </w:r>
      <w:r>
        <w:rPr>
          <w:rFonts w:ascii="Times New Roman" w:hAnsi="Times New Roman" w:cs="Times New Roman"/>
          <w:sz w:val="20"/>
          <w:szCs w:val="20"/>
        </w:rPr>
        <w:t>Договор в</w:t>
      </w:r>
      <w:r w:rsidRPr="00B5484D">
        <w:rPr>
          <w:rFonts w:ascii="Times New Roman" w:hAnsi="Times New Roman" w:cs="Times New Roman"/>
          <w:sz w:val="20"/>
          <w:szCs w:val="20"/>
        </w:rPr>
        <w:t xml:space="preserve">ступает в силу с даты его подписания </w:t>
      </w:r>
      <w:r>
        <w:rPr>
          <w:rFonts w:ascii="Times New Roman" w:hAnsi="Times New Roman" w:cs="Times New Roman"/>
          <w:sz w:val="20"/>
          <w:szCs w:val="20"/>
        </w:rPr>
        <w:t>С</w:t>
      </w:r>
      <w:r w:rsidRPr="00B5484D">
        <w:rPr>
          <w:rFonts w:ascii="Times New Roman" w:hAnsi="Times New Roman" w:cs="Times New Roman"/>
          <w:sz w:val="20"/>
          <w:szCs w:val="20"/>
        </w:rPr>
        <w:t>торонами.</w:t>
      </w:r>
    </w:p>
    <w:p w:rsidR="00130D60" w:rsidRPr="005C34D7" w:rsidRDefault="00130D60" w:rsidP="00130D60">
      <w:pPr>
        <w:spacing w:after="0" w:line="240" w:lineRule="auto"/>
        <w:jc w:val="both"/>
        <w:rPr>
          <w:rFonts w:ascii="Times New Roman" w:eastAsia="Times New Roman" w:hAnsi="Times New Roman" w:cs="Times New Roman"/>
          <w:b/>
          <w:sz w:val="6"/>
          <w:szCs w:val="6"/>
          <w:lang w:eastAsia="ru-RU"/>
        </w:rPr>
      </w:pPr>
    </w:p>
    <w:p w:rsidR="000678F1" w:rsidRPr="005C34D7" w:rsidRDefault="000678F1" w:rsidP="000678F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5C34D7">
        <w:rPr>
          <w:rFonts w:ascii="Times New Roman" w:eastAsia="Times New Roman" w:hAnsi="Times New Roman" w:cs="Times New Roman"/>
          <w:b/>
          <w:sz w:val="20"/>
          <w:szCs w:val="20"/>
          <w:lang w:eastAsia="ru-RU"/>
        </w:rPr>
        <w:t>. АДРЕСА И РЕКВИЗИТЫ СТОРОН</w:t>
      </w:r>
    </w:p>
    <w:tbl>
      <w:tblPr>
        <w:tblpPr w:leftFromText="180" w:rightFromText="180" w:vertAnchor="text" w:horzAnchor="margin" w:tblpXSpec="center" w:tblpY="89"/>
        <w:tblW w:w="10348" w:type="dxa"/>
        <w:tblLayout w:type="fixed"/>
        <w:tblLook w:val="01E0" w:firstRow="1" w:lastRow="1" w:firstColumn="1" w:lastColumn="1" w:noHBand="0" w:noVBand="0"/>
      </w:tblPr>
      <w:tblGrid>
        <w:gridCol w:w="4962"/>
        <w:gridCol w:w="283"/>
        <w:gridCol w:w="5103"/>
      </w:tblGrid>
      <w:tr w:rsidR="00C17148" w:rsidRPr="005C34D7" w:rsidTr="00FB1BEA">
        <w:tc>
          <w:tcPr>
            <w:tcW w:w="4962" w:type="dxa"/>
          </w:tcPr>
          <w:p w:rsidR="00C17148" w:rsidRDefault="00C17148" w:rsidP="00FB1BEA">
            <w:pPr>
              <w:suppressAutoHyphens/>
              <w:spacing w:after="0" w:line="240" w:lineRule="auto"/>
              <w:jc w:val="both"/>
              <w:rPr>
                <w:rFonts w:ascii="Times New Roman" w:eastAsia="Times New Roman" w:hAnsi="Times New Roman" w:cs="Times New Roman"/>
                <w:b/>
                <w:sz w:val="20"/>
                <w:szCs w:val="20"/>
                <w:lang w:eastAsia="ru-RU"/>
              </w:rPr>
            </w:pPr>
            <w:r w:rsidRPr="00C75AF5">
              <w:rPr>
                <w:rFonts w:ascii="Times New Roman" w:eastAsia="Times New Roman" w:hAnsi="Times New Roman" w:cs="Times New Roman"/>
                <w:b/>
                <w:sz w:val="16"/>
                <w:szCs w:val="16"/>
                <w:lang w:eastAsia="ru-RU"/>
              </w:rPr>
              <w:t>БАНК</w:t>
            </w:r>
            <w:r w:rsidRPr="005C34D7">
              <w:rPr>
                <w:rFonts w:ascii="Times New Roman" w:eastAsia="Times New Roman" w:hAnsi="Times New Roman" w:cs="Times New Roman"/>
                <w:b/>
                <w:sz w:val="20"/>
                <w:szCs w:val="20"/>
                <w:lang w:eastAsia="ru-RU"/>
              </w:rPr>
              <w:tab/>
            </w:r>
          </w:p>
          <w:p w:rsidR="00C17148" w:rsidRDefault="00C17148" w:rsidP="00FB1BEA">
            <w:pPr>
              <w:suppressAutoHyphens/>
              <w:spacing w:after="0" w:line="240" w:lineRule="auto"/>
              <w:jc w:val="both"/>
              <w:rPr>
                <w:rFonts w:ascii="Times New Roman" w:eastAsia="Times New Roman" w:hAnsi="Times New Roman" w:cs="Times New Roman"/>
                <w:sz w:val="16"/>
                <w:szCs w:val="16"/>
                <w:lang w:eastAsia="ru-RU"/>
              </w:rPr>
            </w:pP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АКБ «НООСФЕРА» (АО)</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Адрес: 649000, Республика Алтай, г. Горно-Алтайск,</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Коммунистический пр-т, д. 26                                                 </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ОГРН 1020400000059</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ИНН 0411006129 КПП 041101001</w:t>
            </w:r>
          </w:p>
          <w:p w:rsidR="00C17148" w:rsidRPr="00C17148" w:rsidRDefault="00C17148" w:rsidP="00FB1BEA">
            <w:pPr>
              <w:suppressAutoHyphens/>
              <w:spacing w:after="0" w:line="240" w:lineRule="auto"/>
              <w:jc w:val="both"/>
              <w:rPr>
                <w:rFonts w:ascii="Times New Roman" w:eastAsia="Times New Roman" w:hAnsi="Times New Roman" w:cs="Times New Roman"/>
                <w:sz w:val="18"/>
                <w:szCs w:val="18"/>
                <w:lang w:eastAsia="ru-RU"/>
              </w:rPr>
            </w:pPr>
            <w:r w:rsidRPr="00C17148">
              <w:rPr>
                <w:rFonts w:ascii="Times New Roman" w:eastAsia="Times New Roman" w:hAnsi="Times New Roman" w:cs="Times New Roman"/>
                <w:sz w:val="18"/>
                <w:szCs w:val="18"/>
                <w:lang w:eastAsia="ru-RU"/>
              </w:rPr>
              <w:t>к/с 30101810100000000718                          </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в Отделение НБ РА г. Горно-Алтайска</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БИК 048405718</w:t>
            </w:r>
          </w:p>
          <w:p w:rsidR="00C17148" w:rsidRPr="00C17148" w:rsidRDefault="00C17148" w:rsidP="00FB1BEA">
            <w:pPr>
              <w:suppressAutoHyphens/>
              <w:spacing w:after="0" w:line="240" w:lineRule="auto"/>
              <w:jc w:val="both"/>
              <w:rPr>
                <w:rFonts w:ascii="Times New Roman" w:hAnsi="Times New Roman" w:cs="Times New Roman"/>
                <w:sz w:val="18"/>
                <w:szCs w:val="18"/>
              </w:rPr>
            </w:pP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 xml:space="preserve">Операционный (Дополнительный)  офис «______________» </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АКБ «НООСФЕРА» (АО)</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 xml:space="preserve">Адрес: </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 xml:space="preserve">Телефон: </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Адрес электронной почты:</w:t>
            </w:r>
            <w:r w:rsidRPr="00C17148" w:rsidDel="00C75AF5">
              <w:rPr>
                <w:rFonts w:ascii="Times New Roman" w:hAnsi="Times New Roman" w:cs="Times New Roman"/>
                <w:sz w:val="18"/>
                <w:szCs w:val="18"/>
              </w:rPr>
              <w:t xml:space="preserve"> </w:t>
            </w:r>
          </w:p>
          <w:p w:rsidR="00C17148" w:rsidRPr="005C34D7" w:rsidRDefault="00C17148" w:rsidP="00FB1BEA">
            <w:pPr>
              <w:suppressAutoHyphens/>
              <w:spacing w:after="0" w:line="240" w:lineRule="auto"/>
              <w:jc w:val="both"/>
              <w:rPr>
                <w:rFonts w:ascii="Times New Roman" w:eastAsia="Times New Roman" w:hAnsi="Times New Roman" w:cs="Times New Roman"/>
                <w:b/>
                <w:sz w:val="20"/>
                <w:szCs w:val="20"/>
                <w:lang w:eastAsia="ru-RU"/>
              </w:rPr>
            </w:pPr>
          </w:p>
          <w:p w:rsidR="00C17148" w:rsidRPr="003E10B4" w:rsidRDefault="00C17148" w:rsidP="00FB1BEA">
            <w:pPr>
              <w:suppressAutoHyphens/>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____________________________________</w:t>
            </w:r>
          </w:p>
          <w:p w:rsidR="00C17148" w:rsidRDefault="00C17148" w:rsidP="00FB1BEA">
            <w:pPr>
              <w:suppressAutoHyphens/>
              <w:spacing w:after="0" w:line="240" w:lineRule="auto"/>
              <w:jc w:val="both"/>
              <w:rPr>
                <w:rFonts w:ascii="Times New Roman" w:eastAsia="Century" w:hAnsi="Times New Roman" w:cs="Times New Roman"/>
                <w:i/>
                <w:sz w:val="14"/>
                <w:szCs w:val="14"/>
              </w:rPr>
            </w:pPr>
            <w:r w:rsidRPr="0082627A">
              <w:rPr>
                <w:rFonts w:ascii="Times New Roman" w:eastAsia="Century" w:hAnsi="Times New Roman" w:cs="Times New Roman"/>
                <w:i/>
                <w:sz w:val="14"/>
                <w:szCs w:val="14"/>
              </w:rPr>
              <w:t>(наименование должности уполномоченного лица Банка)</w:t>
            </w:r>
          </w:p>
          <w:p w:rsidR="00C17148" w:rsidRPr="005C34D7" w:rsidRDefault="00C17148" w:rsidP="00FB1BEA">
            <w:pPr>
              <w:suppressAutoHyphens/>
              <w:spacing w:after="0" w:line="240" w:lineRule="auto"/>
              <w:jc w:val="both"/>
              <w:rPr>
                <w:rFonts w:ascii="Times New Roman" w:eastAsia="Times New Roman" w:hAnsi="Times New Roman" w:cs="Times New Roman"/>
                <w:sz w:val="20"/>
                <w:szCs w:val="20"/>
                <w:lang w:eastAsia="ru-RU"/>
              </w:rPr>
            </w:pPr>
            <w:r w:rsidRPr="005C34D7">
              <w:rPr>
                <w:rFonts w:ascii="Times New Roman" w:eastAsia="Times New Roman" w:hAnsi="Times New Roman" w:cs="Times New Roman"/>
                <w:sz w:val="20"/>
                <w:szCs w:val="20"/>
                <w:lang w:eastAsia="ru-RU"/>
              </w:rPr>
              <w:t>______________________</w:t>
            </w:r>
            <w:r>
              <w:rPr>
                <w:rFonts w:ascii="Times New Roman" w:eastAsia="Times New Roman" w:hAnsi="Times New Roman" w:cs="Times New Roman"/>
                <w:sz w:val="20"/>
                <w:szCs w:val="20"/>
                <w:lang w:eastAsia="ru-RU"/>
              </w:rPr>
              <w:t>/</w:t>
            </w:r>
            <w:r w:rsidRPr="00C75AF5">
              <w:rPr>
                <w:rFonts w:ascii="Times New Roman" w:eastAsia="Times New Roman" w:hAnsi="Times New Roman" w:cs="Times New Roman"/>
                <w:sz w:val="20"/>
                <w:szCs w:val="20"/>
                <w:lang w:eastAsia="ru-RU"/>
              </w:rPr>
              <w:t xml:space="preserve"> _____________/</w:t>
            </w:r>
          </w:p>
          <w:p w:rsidR="00C17148" w:rsidRPr="005C34D7" w:rsidRDefault="00C17148" w:rsidP="00FB1BEA">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entury" w:hAnsi="Times New Roman" w:cs="Times New Roman"/>
                <w:i/>
                <w:sz w:val="14"/>
                <w:szCs w:val="14"/>
              </w:rPr>
              <w:t xml:space="preserve">                (П</w:t>
            </w:r>
            <w:r w:rsidRPr="0082627A">
              <w:rPr>
                <w:rFonts w:ascii="Times New Roman" w:eastAsia="Century" w:hAnsi="Times New Roman" w:cs="Times New Roman"/>
                <w:i/>
                <w:sz w:val="14"/>
                <w:szCs w:val="14"/>
              </w:rPr>
              <w:t xml:space="preserve">одпись)               </w:t>
            </w:r>
            <w:r>
              <w:rPr>
                <w:rFonts w:ascii="Times New Roman" w:eastAsia="Century" w:hAnsi="Times New Roman" w:cs="Times New Roman"/>
                <w:i/>
                <w:sz w:val="14"/>
                <w:szCs w:val="14"/>
              </w:rPr>
              <w:t xml:space="preserve">              </w:t>
            </w:r>
            <w:r w:rsidRPr="0082627A">
              <w:rPr>
                <w:rFonts w:ascii="Times New Roman" w:eastAsia="Century" w:hAnsi="Times New Roman" w:cs="Times New Roman"/>
                <w:i/>
                <w:sz w:val="14"/>
                <w:szCs w:val="14"/>
              </w:rPr>
              <w:t xml:space="preserve">    (Инициалы и фамилия)</w:t>
            </w:r>
          </w:p>
          <w:p w:rsidR="00C17148" w:rsidRPr="005C34D7" w:rsidRDefault="00C17148" w:rsidP="00FB1BEA">
            <w:pPr>
              <w:suppressAutoHyphens/>
              <w:spacing w:after="0" w:line="240" w:lineRule="auto"/>
              <w:jc w:val="both"/>
              <w:rPr>
                <w:rFonts w:ascii="Times New Roman" w:eastAsia="Times New Roman" w:hAnsi="Times New Roman" w:cs="Times New Roman"/>
                <w:b/>
                <w:sz w:val="20"/>
                <w:szCs w:val="20"/>
                <w:lang w:eastAsia="ru-RU"/>
              </w:rPr>
            </w:pPr>
          </w:p>
          <w:p w:rsidR="00C17148" w:rsidRPr="005C34D7" w:rsidRDefault="00C17148" w:rsidP="00FB1BEA">
            <w:pPr>
              <w:suppressAutoHyphens/>
              <w:spacing w:after="0" w:line="240" w:lineRule="auto"/>
              <w:jc w:val="both"/>
              <w:rPr>
                <w:rFonts w:ascii="Times New Roman" w:eastAsia="Times New Roman" w:hAnsi="Times New Roman" w:cs="Times New Roman"/>
                <w:b/>
                <w:sz w:val="20"/>
                <w:szCs w:val="20"/>
                <w:lang w:eastAsia="ru-RU"/>
              </w:rPr>
            </w:pPr>
            <w:r w:rsidRPr="0082627A">
              <w:rPr>
                <w:rFonts w:ascii="Times New Roman" w:eastAsia="Century" w:hAnsi="Times New Roman" w:cs="Times New Roman"/>
                <w:i/>
                <w:sz w:val="14"/>
                <w:szCs w:val="14"/>
              </w:rPr>
              <w:t xml:space="preserve">М.П.                                                                                                                                                             </w:t>
            </w:r>
          </w:p>
        </w:tc>
        <w:tc>
          <w:tcPr>
            <w:tcW w:w="283" w:type="dxa"/>
          </w:tcPr>
          <w:p w:rsidR="00C17148" w:rsidRPr="005C34D7" w:rsidRDefault="00C17148" w:rsidP="00FB1BEA">
            <w:pPr>
              <w:suppressAutoHyphens/>
              <w:spacing w:after="0" w:line="240" w:lineRule="auto"/>
              <w:ind w:firstLine="432"/>
              <w:rPr>
                <w:rFonts w:ascii="Times New Roman" w:eastAsia="ヒラギノ角ゴ Pro W3" w:hAnsi="Times New Roman" w:cs="Times New Roman"/>
                <w:sz w:val="20"/>
                <w:szCs w:val="20"/>
                <w:lang w:eastAsia="ru-RU"/>
              </w:rPr>
            </w:pPr>
            <w:r w:rsidRPr="005C34D7">
              <w:rPr>
                <w:rFonts w:ascii="Times New Roman" w:eastAsia="Times New Roman" w:hAnsi="Times New Roman" w:cs="Times New Roman"/>
                <w:sz w:val="20"/>
                <w:szCs w:val="20"/>
                <w:lang w:eastAsia="ru-RU"/>
              </w:rPr>
              <w:t> </w:t>
            </w:r>
          </w:p>
        </w:tc>
        <w:tc>
          <w:tcPr>
            <w:tcW w:w="5103" w:type="dxa"/>
          </w:tcPr>
          <w:p w:rsidR="00C17148" w:rsidRPr="00C75AF5" w:rsidRDefault="00C17148" w:rsidP="00FB1BEA">
            <w:pPr>
              <w:suppressAutoHyphens/>
              <w:spacing w:after="0" w:line="240" w:lineRule="auto"/>
              <w:jc w:val="both"/>
              <w:rPr>
                <w:rFonts w:ascii="Times New Roman" w:eastAsia="Times New Roman" w:hAnsi="Times New Roman" w:cs="Times New Roman"/>
                <w:b/>
                <w:sz w:val="16"/>
                <w:szCs w:val="16"/>
                <w:lang w:eastAsia="ru-RU"/>
              </w:rPr>
            </w:pPr>
            <w:r w:rsidRPr="00C75AF5">
              <w:rPr>
                <w:rFonts w:ascii="Times New Roman" w:eastAsia="Times New Roman" w:hAnsi="Times New Roman" w:cs="Times New Roman"/>
                <w:b/>
                <w:sz w:val="16"/>
                <w:szCs w:val="16"/>
                <w:lang w:eastAsia="ru-RU"/>
              </w:rPr>
              <w:t>КЛИЕНТ</w:t>
            </w:r>
          </w:p>
          <w:p w:rsidR="00C17148" w:rsidRDefault="00C17148" w:rsidP="00FB1BEA">
            <w:pPr>
              <w:suppressAutoHyphens/>
              <w:spacing w:after="0" w:line="240" w:lineRule="auto"/>
              <w:jc w:val="both"/>
              <w:rPr>
                <w:rFonts w:ascii="Times New Roman" w:eastAsia="Times New Roman" w:hAnsi="Times New Roman" w:cs="Times New Roman"/>
                <w:b/>
                <w:sz w:val="20"/>
                <w:szCs w:val="20"/>
                <w:lang w:eastAsia="ru-RU"/>
              </w:rPr>
            </w:pPr>
          </w:p>
          <w:p w:rsidR="00C17148" w:rsidRDefault="00C17148" w:rsidP="00FB1BEA">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_________________________________________</w:t>
            </w:r>
          </w:p>
          <w:p w:rsidR="00C17148" w:rsidRPr="007F3D70" w:rsidRDefault="00C17148" w:rsidP="00FB1BEA">
            <w:pPr>
              <w:suppressAutoHyphens/>
              <w:spacing w:after="0" w:line="240" w:lineRule="auto"/>
              <w:jc w:val="both"/>
              <w:rPr>
                <w:rFonts w:ascii="Times New Roman" w:eastAsia="Century" w:hAnsi="Times New Roman" w:cs="Times New Roman"/>
                <w:i/>
                <w:sz w:val="14"/>
                <w:szCs w:val="14"/>
              </w:rPr>
            </w:pPr>
            <w:r w:rsidRPr="007F3D70">
              <w:rPr>
                <w:rFonts w:ascii="Times New Roman" w:eastAsia="Century" w:hAnsi="Times New Roman" w:cs="Times New Roman"/>
                <w:i/>
                <w:sz w:val="14"/>
                <w:szCs w:val="14"/>
              </w:rPr>
              <w:t>( наименование Клиента)</w:t>
            </w:r>
          </w:p>
          <w:p w:rsidR="00C17148" w:rsidRPr="00C17148" w:rsidRDefault="00C17148" w:rsidP="00FB1BEA">
            <w:pPr>
              <w:pStyle w:val="aa"/>
              <w:spacing w:line="256" w:lineRule="auto"/>
              <w:jc w:val="both"/>
              <w:rPr>
                <w:rFonts w:eastAsiaTheme="minorHAnsi"/>
                <w:color w:val="auto"/>
                <w:sz w:val="18"/>
                <w:szCs w:val="18"/>
                <w:lang w:eastAsia="en-US"/>
              </w:rPr>
            </w:pPr>
            <w:r w:rsidRPr="00C17148">
              <w:rPr>
                <w:rFonts w:eastAsiaTheme="minorHAnsi"/>
                <w:color w:val="auto"/>
                <w:sz w:val="18"/>
                <w:szCs w:val="18"/>
                <w:lang w:eastAsia="en-US"/>
              </w:rPr>
              <w:t xml:space="preserve">Адрес места нахождения: </w:t>
            </w:r>
          </w:p>
          <w:p w:rsidR="00C17148" w:rsidRPr="00C17148" w:rsidRDefault="00C17148" w:rsidP="00FB1BEA">
            <w:pPr>
              <w:pStyle w:val="aa"/>
              <w:spacing w:line="256" w:lineRule="auto"/>
              <w:jc w:val="both"/>
              <w:rPr>
                <w:color w:val="auto"/>
                <w:sz w:val="18"/>
                <w:szCs w:val="18"/>
              </w:rPr>
            </w:pPr>
          </w:p>
          <w:p w:rsidR="00C17148" w:rsidRPr="00C17148" w:rsidRDefault="00C17148" w:rsidP="00FB1BEA">
            <w:pPr>
              <w:pStyle w:val="aa"/>
              <w:tabs>
                <w:tab w:val="left" w:pos="1695"/>
              </w:tabs>
              <w:spacing w:line="256" w:lineRule="auto"/>
              <w:rPr>
                <w:rFonts w:eastAsiaTheme="minorHAnsi"/>
                <w:color w:val="auto"/>
                <w:sz w:val="18"/>
                <w:szCs w:val="18"/>
                <w:lang w:eastAsia="en-US"/>
              </w:rPr>
            </w:pPr>
            <w:r w:rsidRPr="00C17148">
              <w:rPr>
                <w:rFonts w:eastAsiaTheme="minorHAnsi"/>
                <w:color w:val="auto"/>
                <w:sz w:val="18"/>
                <w:szCs w:val="18"/>
                <w:lang w:eastAsia="en-US"/>
              </w:rPr>
              <w:t xml:space="preserve">Почтовый адрес: </w:t>
            </w:r>
          </w:p>
          <w:p w:rsidR="00C17148" w:rsidRPr="00C17148" w:rsidRDefault="00C17148" w:rsidP="00FB1BEA">
            <w:pPr>
              <w:pStyle w:val="aa"/>
              <w:tabs>
                <w:tab w:val="left" w:pos="1695"/>
              </w:tabs>
              <w:spacing w:line="256" w:lineRule="auto"/>
              <w:rPr>
                <w:rFonts w:eastAsiaTheme="minorHAnsi"/>
                <w:color w:val="auto"/>
                <w:sz w:val="18"/>
                <w:szCs w:val="18"/>
                <w:lang w:eastAsia="en-US"/>
              </w:rPr>
            </w:pP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ИНН:</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КПП:</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ОГРН/ОГРНИП:</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 xml:space="preserve">Телефон: </w:t>
            </w:r>
          </w:p>
          <w:p w:rsidR="00C17148" w:rsidRPr="00C17148" w:rsidRDefault="00C17148" w:rsidP="00FB1BEA">
            <w:pPr>
              <w:suppressAutoHyphens/>
              <w:spacing w:after="0" w:line="240" w:lineRule="auto"/>
              <w:jc w:val="both"/>
              <w:rPr>
                <w:rFonts w:ascii="Times New Roman" w:hAnsi="Times New Roman" w:cs="Times New Roman"/>
                <w:sz w:val="18"/>
                <w:szCs w:val="18"/>
              </w:rPr>
            </w:pPr>
            <w:r w:rsidRPr="00C17148">
              <w:rPr>
                <w:rFonts w:ascii="Times New Roman" w:hAnsi="Times New Roman" w:cs="Times New Roman"/>
                <w:sz w:val="18"/>
                <w:szCs w:val="18"/>
              </w:rPr>
              <w:t>Адрес электронной почты:</w:t>
            </w:r>
            <w:r w:rsidRPr="00C17148" w:rsidDel="00C75AF5">
              <w:rPr>
                <w:rFonts w:ascii="Times New Roman" w:hAnsi="Times New Roman" w:cs="Times New Roman"/>
                <w:sz w:val="18"/>
                <w:szCs w:val="18"/>
              </w:rPr>
              <w:t xml:space="preserve"> </w:t>
            </w:r>
          </w:p>
          <w:p w:rsidR="00C17148" w:rsidRPr="00C17148" w:rsidRDefault="00C17148" w:rsidP="00FB1BEA">
            <w:pPr>
              <w:suppressAutoHyphens/>
              <w:spacing w:after="0" w:line="240" w:lineRule="auto"/>
              <w:jc w:val="both"/>
              <w:rPr>
                <w:rFonts w:ascii="Times New Roman" w:hAnsi="Times New Roman" w:cs="Times New Roman"/>
                <w:sz w:val="20"/>
                <w:szCs w:val="20"/>
              </w:rPr>
            </w:pPr>
          </w:p>
          <w:p w:rsidR="00C17148" w:rsidRDefault="00C17148" w:rsidP="00FB1BEA">
            <w:pPr>
              <w:suppressAutoHyphens/>
              <w:spacing w:after="0" w:line="240" w:lineRule="auto"/>
              <w:jc w:val="both"/>
              <w:rPr>
                <w:rFonts w:ascii="Times New Roman" w:eastAsia="Times New Roman" w:hAnsi="Times New Roman" w:cs="Times New Roman"/>
                <w:b/>
                <w:sz w:val="20"/>
                <w:szCs w:val="20"/>
                <w:lang w:eastAsia="ru-RU"/>
              </w:rPr>
            </w:pPr>
          </w:p>
          <w:p w:rsidR="00C17148" w:rsidRDefault="00C17148" w:rsidP="00FB1BEA">
            <w:pPr>
              <w:suppressAutoHyphens/>
              <w:spacing w:after="0" w:line="240" w:lineRule="auto"/>
              <w:jc w:val="both"/>
              <w:rPr>
                <w:rFonts w:ascii="Times New Roman" w:eastAsia="Times New Roman" w:hAnsi="Times New Roman" w:cs="Times New Roman"/>
                <w:b/>
                <w:sz w:val="20"/>
                <w:szCs w:val="20"/>
                <w:lang w:eastAsia="ru-RU"/>
              </w:rPr>
            </w:pPr>
          </w:p>
          <w:p w:rsidR="00C17148" w:rsidRPr="001A3AD5" w:rsidRDefault="00C17148" w:rsidP="00FB1BEA">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__________________________________</w:t>
            </w:r>
          </w:p>
          <w:p w:rsidR="00C17148" w:rsidRDefault="00C17148" w:rsidP="00FB1BEA">
            <w:pPr>
              <w:suppressAutoHyphens/>
              <w:spacing w:after="0" w:line="240" w:lineRule="auto"/>
              <w:jc w:val="both"/>
              <w:rPr>
                <w:rFonts w:ascii="Times New Roman" w:eastAsia="Century" w:hAnsi="Times New Roman" w:cs="Times New Roman"/>
                <w:i/>
                <w:sz w:val="14"/>
                <w:szCs w:val="14"/>
              </w:rPr>
            </w:pPr>
            <w:r w:rsidRPr="0082627A">
              <w:rPr>
                <w:rFonts w:ascii="Times New Roman" w:eastAsia="Century" w:hAnsi="Times New Roman" w:cs="Times New Roman"/>
                <w:i/>
                <w:sz w:val="14"/>
                <w:szCs w:val="14"/>
              </w:rPr>
              <w:t>(наименование должности уполномоченного лица)</w:t>
            </w:r>
          </w:p>
          <w:p w:rsidR="009634DB" w:rsidRDefault="00C17148" w:rsidP="00FB1BEA">
            <w:pPr>
              <w:suppressAutoHyphens/>
              <w:spacing w:after="0" w:line="240" w:lineRule="auto"/>
              <w:jc w:val="both"/>
              <w:rPr>
                <w:rFonts w:ascii="Times New Roman" w:eastAsia="Times New Roman" w:hAnsi="Times New Roman" w:cs="Times New Roman"/>
                <w:sz w:val="20"/>
                <w:szCs w:val="20"/>
                <w:lang w:val="en-US" w:eastAsia="ru-RU"/>
              </w:rPr>
            </w:pPr>
            <w:r w:rsidRPr="005C34D7">
              <w:rPr>
                <w:rFonts w:ascii="Times New Roman" w:eastAsia="Times New Roman" w:hAnsi="Times New Roman" w:cs="Times New Roman"/>
                <w:sz w:val="20"/>
                <w:szCs w:val="20"/>
                <w:lang w:eastAsia="ru-RU"/>
              </w:rPr>
              <w:t xml:space="preserve">______________________ </w:t>
            </w:r>
            <w:r w:rsidR="009634DB">
              <w:rPr>
                <w:rFonts w:ascii="Times New Roman" w:eastAsia="Times New Roman" w:hAnsi="Times New Roman" w:cs="Times New Roman"/>
                <w:sz w:val="20"/>
                <w:szCs w:val="20"/>
                <w:lang w:val="en-US" w:eastAsia="ru-RU"/>
              </w:rPr>
              <w:t>/</w:t>
            </w:r>
            <w:r w:rsidRPr="005C34D7">
              <w:rPr>
                <w:rFonts w:ascii="Times New Roman" w:eastAsia="Times New Roman" w:hAnsi="Times New Roman" w:cs="Times New Roman"/>
                <w:sz w:val="20"/>
                <w:szCs w:val="20"/>
                <w:lang w:eastAsia="ru-RU"/>
              </w:rPr>
              <w:t>_______________</w:t>
            </w:r>
            <w:r w:rsidR="009634DB">
              <w:rPr>
                <w:rFonts w:ascii="Times New Roman" w:eastAsia="Times New Roman" w:hAnsi="Times New Roman" w:cs="Times New Roman"/>
                <w:sz w:val="20"/>
                <w:szCs w:val="20"/>
                <w:lang w:val="en-US" w:eastAsia="ru-RU"/>
              </w:rPr>
              <w:t>/</w:t>
            </w:r>
          </w:p>
          <w:p w:rsidR="00C17148" w:rsidRPr="005C34D7" w:rsidRDefault="00C17148" w:rsidP="00FB1BEA">
            <w:pPr>
              <w:suppressAutoHyphens/>
              <w:spacing w:after="0" w:line="240" w:lineRule="auto"/>
              <w:jc w:val="both"/>
              <w:rPr>
                <w:rFonts w:ascii="Times New Roman" w:eastAsia="Times New Roman" w:hAnsi="Times New Roman" w:cs="Times New Roman"/>
                <w:sz w:val="20"/>
                <w:szCs w:val="20"/>
                <w:lang w:eastAsia="ru-RU"/>
              </w:rPr>
            </w:pPr>
            <w:bookmarkStart w:id="1" w:name="_GoBack"/>
            <w:bookmarkEnd w:id="1"/>
            <w:r>
              <w:rPr>
                <w:rFonts w:ascii="Times New Roman" w:eastAsia="Century" w:hAnsi="Times New Roman" w:cs="Times New Roman"/>
                <w:i/>
                <w:sz w:val="14"/>
                <w:szCs w:val="14"/>
              </w:rPr>
              <w:t xml:space="preserve">                (П</w:t>
            </w:r>
            <w:r w:rsidRPr="0082627A">
              <w:rPr>
                <w:rFonts w:ascii="Times New Roman" w:eastAsia="Century" w:hAnsi="Times New Roman" w:cs="Times New Roman"/>
                <w:i/>
                <w:sz w:val="14"/>
                <w:szCs w:val="14"/>
              </w:rPr>
              <w:t xml:space="preserve">одпись)               </w:t>
            </w:r>
            <w:r>
              <w:rPr>
                <w:rFonts w:ascii="Times New Roman" w:eastAsia="Century" w:hAnsi="Times New Roman" w:cs="Times New Roman"/>
                <w:i/>
                <w:sz w:val="14"/>
                <w:szCs w:val="14"/>
              </w:rPr>
              <w:t xml:space="preserve">              </w:t>
            </w:r>
            <w:r w:rsidRPr="0082627A">
              <w:rPr>
                <w:rFonts w:ascii="Times New Roman" w:eastAsia="Century" w:hAnsi="Times New Roman" w:cs="Times New Roman"/>
                <w:i/>
                <w:sz w:val="14"/>
                <w:szCs w:val="14"/>
              </w:rPr>
              <w:t xml:space="preserve">    (Инициалы и фамилия)</w:t>
            </w:r>
          </w:p>
          <w:p w:rsidR="00C17148" w:rsidRPr="005C34D7" w:rsidRDefault="00C17148" w:rsidP="00FB1BEA">
            <w:pPr>
              <w:suppressAutoHyphens/>
              <w:spacing w:after="0" w:line="240" w:lineRule="auto"/>
              <w:jc w:val="both"/>
              <w:rPr>
                <w:rFonts w:ascii="Times New Roman" w:eastAsia="Times New Roman" w:hAnsi="Times New Roman" w:cs="Times New Roman"/>
                <w:b/>
                <w:sz w:val="20"/>
                <w:szCs w:val="20"/>
                <w:lang w:eastAsia="ru-RU"/>
              </w:rPr>
            </w:pPr>
          </w:p>
          <w:p w:rsidR="00C17148" w:rsidRPr="005C34D7" w:rsidRDefault="00C17148" w:rsidP="00FB1BEA">
            <w:pPr>
              <w:suppressAutoHyphens/>
              <w:spacing w:after="0" w:line="240" w:lineRule="auto"/>
              <w:jc w:val="both"/>
              <w:rPr>
                <w:rFonts w:ascii="Times New Roman" w:eastAsia="Times New Roman" w:hAnsi="Times New Roman" w:cs="Times New Roman"/>
                <w:b/>
                <w:sz w:val="20"/>
                <w:szCs w:val="20"/>
                <w:lang w:eastAsia="ru-RU"/>
              </w:rPr>
            </w:pPr>
            <w:r w:rsidRPr="0082627A">
              <w:rPr>
                <w:rFonts w:ascii="Times New Roman" w:eastAsia="Century" w:hAnsi="Times New Roman" w:cs="Times New Roman"/>
                <w:i/>
                <w:sz w:val="14"/>
                <w:szCs w:val="14"/>
              </w:rPr>
              <w:t xml:space="preserve">М.П.                                                                                                                                                           </w:t>
            </w:r>
          </w:p>
        </w:tc>
      </w:tr>
    </w:tbl>
    <w:p w:rsidR="003627A2" w:rsidRDefault="003627A2" w:rsidP="002E24A4">
      <w:pPr>
        <w:pStyle w:val="Bodytext50"/>
        <w:shd w:val="clear" w:color="auto" w:fill="auto"/>
        <w:spacing w:after="0" w:line="240" w:lineRule="auto"/>
        <w:jc w:val="both"/>
        <w:rPr>
          <w:sz w:val="22"/>
          <w:szCs w:val="22"/>
        </w:rPr>
      </w:pPr>
    </w:p>
    <w:sectPr w:rsidR="003627A2" w:rsidSect="00FA3E71">
      <w:pgSz w:w="11906" w:h="16838" w:code="9"/>
      <w:pgMar w:top="426" w:right="849" w:bottom="568"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6ED"/>
    <w:multiLevelType w:val="hybridMultilevel"/>
    <w:tmpl w:val="6F36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E71B0"/>
    <w:multiLevelType w:val="hybridMultilevel"/>
    <w:tmpl w:val="0DAAAA9A"/>
    <w:lvl w:ilvl="0" w:tplc="38847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624863"/>
    <w:multiLevelType w:val="hybridMultilevel"/>
    <w:tmpl w:val="5F48E786"/>
    <w:lvl w:ilvl="0" w:tplc="A2FAC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EB11F1"/>
    <w:multiLevelType w:val="hybridMultilevel"/>
    <w:tmpl w:val="06F06DC0"/>
    <w:lvl w:ilvl="0" w:tplc="A2FAC4B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9AF4D1E"/>
    <w:multiLevelType w:val="hybridMultilevel"/>
    <w:tmpl w:val="6CB26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3F58"/>
    <w:multiLevelType w:val="hybridMultilevel"/>
    <w:tmpl w:val="A8C4DD60"/>
    <w:lvl w:ilvl="0" w:tplc="A2FAC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C46C3D"/>
    <w:multiLevelType w:val="hybridMultilevel"/>
    <w:tmpl w:val="466C002A"/>
    <w:lvl w:ilvl="0" w:tplc="CEB44E38">
      <w:start w:val="1"/>
      <w:numFmt w:val="bullet"/>
      <w:lvlText w:val=""/>
      <w:lvlJc w:val="left"/>
      <w:pPr>
        <w:ind w:left="720" w:hanging="360"/>
      </w:pPr>
      <w:rPr>
        <w:rFonts w:ascii="Wingdings" w:hAnsi="Wingdings"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EA0D34"/>
    <w:multiLevelType w:val="hybridMultilevel"/>
    <w:tmpl w:val="85E4092E"/>
    <w:lvl w:ilvl="0" w:tplc="A2FAC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6019C"/>
    <w:multiLevelType w:val="hybridMultilevel"/>
    <w:tmpl w:val="DCAE8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0958B7"/>
    <w:multiLevelType w:val="hybridMultilevel"/>
    <w:tmpl w:val="781ADD7A"/>
    <w:lvl w:ilvl="0" w:tplc="A2FAC4B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003247A"/>
    <w:multiLevelType w:val="hybridMultilevel"/>
    <w:tmpl w:val="4CB29DCA"/>
    <w:lvl w:ilvl="0" w:tplc="A2FAC4B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F9B5E5A"/>
    <w:multiLevelType w:val="hybridMultilevel"/>
    <w:tmpl w:val="C8086B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7886120C"/>
    <w:multiLevelType w:val="multilevel"/>
    <w:tmpl w:val="902460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cs="Times New Roman" w:hint="default"/>
        <w:b w:val="0"/>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440" w:hanging="1080"/>
      </w:pPr>
      <w:rPr>
        <w:rFonts w:eastAsia="Times New Roman" w:cs="Times New Roman" w:hint="default"/>
        <w:color w:val="auto"/>
      </w:rPr>
    </w:lvl>
    <w:lvl w:ilvl="6">
      <w:start w:val="1"/>
      <w:numFmt w:val="decimal"/>
      <w:isLgl/>
      <w:lvlText w:val="%1.%2.%3.%4.%5.%6.%7."/>
      <w:lvlJc w:val="left"/>
      <w:pPr>
        <w:ind w:left="1440" w:hanging="1080"/>
      </w:pPr>
      <w:rPr>
        <w:rFonts w:eastAsia="Times New Roman" w:cs="Times New Roman" w:hint="default"/>
        <w:color w:val="auto"/>
      </w:rPr>
    </w:lvl>
    <w:lvl w:ilvl="7">
      <w:start w:val="1"/>
      <w:numFmt w:val="decimal"/>
      <w:isLgl/>
      <w:lvlText w:val="%1.%2.%3.%4.%5.%6.%7.%8."/>
      <w:lvlJc w:val="left"/>
      <w:pPr>
        <w:ind w:left="1800" w:hanging="1440"/>
      </w:pPr>
      <w:rPr>
        <w:rFonts w:eastAsia="Times New Roman" w:cs="Times New Roman" w:hint="default"/>
        <w:color w:val="auto"/>
      </w:rPr>
    </w:lvl>
    <w:lvl w:ilvl="8">
      <w:start w:val="1"/>
      <w:numFmt w:val="decimal"/>
      <w:isLgl/>
      <w:lvlText w:val="%1.%2.%3.%4.%5.%6.%7.%8.%9."/>
      <w:lvlJc w:val="left"/>
      <w:pPr>
        <w:ind w:left="1800" w:hanging="1440"/>
      </w:pPr>
      <w:rPr>
        <w:rFonts w:eastAsia="Times New Roman" w:cs="Times New Roman" w:hint="default"/>
        <w:color w:val="auto"/>
      </w:rPr>
    </w:lvl>
  </w:abstractNum>
  <w:num w:numId="1">
    <w:abstractNumId w:val="11"/>
  </w:num>
  <w:num w:numId="2">
    <w:abstractNumId w:val="0"/>
  </w:num>
  <w:num w:numId="3">
    <w:abstractNumId w:val="4"/>
  </w:num>
  <w:num w:numId="4">
    <w:abstractNumId w:val="10"/>
  </w:num>
  <w:num w:numId="5">
    <w:abstractNumId w:val="5"/>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6"/>
  </w:num>
  <w:num w:numId="11">
    <w:abstractNumId w:val="8"/>
  </w:num>
  <w:num w:numId="12">
    <w:abstractNumId w:val="7"/>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A2"/>
    <w:rsid w:val="000678F1"/>
    <w:rsid w:val="00130D60"/>
    <w:rsid w:val="002E24A4"/>
    <w:rsid w:val="003627A2"/>
    <w:rsid w:val="00623E7E"/>
    <w:rsid w:val="00787598"/>
    <w:rsid w:val="009634DB"/>
    <w:rsid w:val="00C17148"/>
    <w:rsid w:val="00E33BC3"/>
    <w:rsid w:val="00FA3E71"/>
    <w:rsid w:val="00FE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628189"/>
  <w15:chartTrackingRefBased/>
  <w15:docId w15:val="{9566A6A9-B890-471B-BC81-779DEAB8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7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7A2"/>
    <w:pPr>
      <w:spacing w:after="0" w:line="240" w:lineRule="auto"/>
    </w:pPr>
  </w:style>
  <w:style w:type="paragraph" w:styleId="a4">
    <w:name w:val="Body Text"/>
    <w:basedOn w:val="a"/>
    <w:link w:val="a5"/>
    <w:uiPriority w:val="99"/>
    <w:unhideWhenUsed/>
    <w:rsid w:val="003627A2"/>
    <w:pPr>
      <w:spacing w:after="120"/>
    </w:pPr>
  </w:style>
  <w:style w:type="character" w:customStyle="1" w:styleId="a5">
    <w:name w:val="Основной текст Знак"/>
    <w:basedOn w:val="a0"/>
    <w:link w:val="a4"/>
    <w:uiPriority w:val="99"/>
    <w:rsid w:val="003627A2"/>
  </w:style>
  <w:style w:type="character" w:customStyle="1" w:styleId="Bodytext">
    <w:name w:val="Body text_"/>
    <w:link w:val="5"/>
    <w:rsid w:val="003627A2"/>
    <w:rPr>
      <w:rFonts w:ascii="Times New Roman" w:eastAsia="Times New Roman" w:hAnsi="Times New Roman"/>
      <w:sz w:val="23"/>
      <w:szCs w:val="23"/>
      <w:shd w:val="clear" w:color="auto" w:fill="FFFFFF"/>
    </w:rPr>
  </w:style>
  <w:style w:type="paragraph" w:customStyle="1" w:styleId="5">
    <w:name w:val="Основной текст5"/>
    <w:basedOn w:val="a"/>
    <w:link w:val="Bodytext"/>
    <w:rsid w:val="003627A2"/>
    <w:pPr>
      <w:shd w:val="clear" w:color="auto" w:fill="FFFFFF"/>
      <w:spacing w:after="0" w:line="293" w:lineRule="exact"/>
      <w:jc w:val="both"/>
    </w:pPr>
    <w:rPr>
      <w:rFonts w:ascii="Times New Roman" w:eastAsia="Times New Roman" w:hAnsi="Times New Roman"/>
      <w:sz w:val="23"/>
      <w:szCs w:val="23"/>
    </w:rPr>
  </w:style>
  <w:style w:type="character" w:customStyle="1" w:styleId="Bodytext2">
    <w:name w:val="Body text (2)_"/>
    <w:link w:val="Bodytext20"/>
    <w:rsid w:val="003627A2"/>
    <w:rPr>
      <w:rFonts w:ascii="Times New Roman" w:eastAsia="Times New Roman" w:hAnsi="Times New Roman"/>
      <w:sz w:val="23"/>
      <w:szCs w:val="23"/>
      <w:shd w:val="clear" w:color="auto" w:fill="FFFFFF"/>
    </w:rPr>
  </w:style>
  <w:style w:type="paragraph" w:customStyle="1" w:styleId="Bodytext20">
    <w:name w:val="Body text (2)"/>
    <w:basedOn w:val="a"/>
    <w:link w:val="Bodytext2"/>
    <w:rsid w:val="003627A2"/>
    <w:pPr>
      <w:shd w:val="clear" w:color="auto" w:fill="FFFFFF"/>
      <w:spacing w:after="0" w:line="293" w:lineRule="exact"/>
    </w:pPr>
    <w:rPr>
      <w:rFonts w:ascii="Times New Roman" w:eastAsia="Times New Roman" w:hAnsi="Times New Roman"/>
      <w:sz w:val="23"/>
      <w:szCs w:val="23"/>
    </w:rPr>
  </w:style>
  <w:style w:type="character" w:customStyle="1" w:styleId="4">
    <w:name w:val="Основной текст4"/>
    <w:rsid w:val="003627A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6">
    <w:name w:val="Normal (Web)"/>
    <w:basedOn w:val="a"/>
    <w:uiPriority w:val="99"/>
    <w:rsid w:val="003627A2"/>
    <w:pPr>
      <w:spacing w:before="100" w:beforeAutospacing="1" w:after="60" w:line="240" w:lineRule="auto"/>
    </w:pPr>
    <w:rPr>
      <w:rFonts w:ascii="Times New Roman" w:eastAsia="Times New Roman" w:hAnsi="Times New Roman" w:cs="Times New Roman"/>
      <w:sz w:val="24"/>
      <w:szCs w:val="24"/>
      <w:lang w:eastAsia="ru-RU"/>
    </w:rPr>
  </w:style>
  <w:style w:type="character" w:customStyle="1" w:styleId="Heading2">
    <w:name w:val="Heading #2_"/>
    <w:link w:val="Heading20"/>
    <w:rsid w:val="003627A2"/>
    <w:rPr>
      <w:rFonts w:ascii="Times New Roman" w:eastAsia="Times New Roman" w:hAnsi="Times New Roman"/>
      <w:sz w:val="23"/>
      <w:szCs w:val="23"/>
      <w:shd w:val="clear" w:color="auto" w:fill="FFFFFF"/>
    </w:rPr>
  </w:style>
  <w:style w:type="paragraph" w:customStyle="1" w:styleId="Heading20">
    <w:name w:val="Heading #2"/>
    <w:basedOn w:val="a"/>
    <w:link w:val="Heading2"/>
    <w:rsid w:val="003627A2"/>
    <w:pPr>
      <w:shd w:val="clear" w:color="auto" w:fill="FFFFFF"/>
      <w:spacing w:before="180" w:after="120" w:line="0" w:lineRule="atLeast"/>
      <w:jc w:val="both"/>
      <w:outlineLvl w:val="1"/>
    </w:pPr>
    <w:rPr>
      <w:rFonts w:ascii="Times New Roman" w:eastAsia="Times New Roman" w:hAnsi="Times New Roman"/>
      <w:sz w:val="23"/>
      <w:szCs w:val="23"/>
    </w:rPr>
  </w:style>
  <w:style w:type="character" w:customStyle="1" w:styleId="Bodytext5">
    <w:name w:val="Body text (5)_"/>
    <w:link w:val="Bodytext50"/>
    <w:rsid w:val="003627A2"/>
    <w:rPr>
      <w:rFonts w:ascii="Times New Roman" w:eastAsia="Times New Roman" w:hAnsi="Times New Roman"/>
      <w:sz w:val="23"/>
      <w:szCs w:val="23"/>
      <w:shd w:val="clear" w:color="auto" w:fill="FFFFFF"/>
    </w:rPr>
  </w:style>
  <w:style w:type="paragraph" w:customStyle="1" w:styleId="Bodytext50">
    <w:name w:val="Body text (5)"/>
    <w:basedOn w:val="a"/>
    <w:link w:val="Bodytext5"/>
    <w:rsid w:val="003627A2"/>
    <w:pPr>
      <w:shd w:val="clear" w:color="auto" w:fill="FFFFFF"/>
      <w:spacing w:after="360" w:line="0" w:lineRule="atLeast"/>
    </w:pPr>
    <w:rPr>
      <w:rFonts w:ascii="Times New Roman" w:eastAsia="Times New Roman" w:hAnsi="Times New Roman"/>
      <w:sz w:val="23"/>
      <w:szCs w:val="23"/>
    </w:rPr>
  </w:style>
  <w:style w:type="table" w:styleId="a7">
    <w:name w:val="Table Grid"/>
    <w:basedOn w:val="a1"/>
    <w:uiPriority w:val="39"/>
    <w:rsid w:val="00C171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7148"/>
    <w:pPr>
      <w:ind w:left="720"/>
      <w:contextualSpacing/>
    </w:pPr>
  </w:style>
  <w:style w:type="character" w:styleId="a9">
    <w:name w:val="Hyperlink"/>
    <w:uiPriority w:val="99"/>
    <w:unhideWhenUsed/>
    <w:rsid w:val="00C17148"/>
    <w:rPr>
      <w:color w:val="0000FF"/>
      <w:u w:val="single"/>
    </w:rPr>
  </w:style>
  <w:style w:type="character" w:customStyle="1" w:styleId="50">
    <w:name w:val="Основной текст (5) + Не полужирный"/>
    <w:rsid w:val="00C1714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aa">
    <w:name w:val="Свободная форма"/>
    <w:rsid w:val="00C17148"/>
    <w:pPr>
      <w:spacing w:after="0" w:line="240" w:lineRule="auto"/>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semiHidden/>
    <w:unhideWhenUsed/>
    <w:rsid w:val="00FA3E71"/>
    <w:pPr>
      <w:spacing w:after="120" w:line="480" w:lineRule="auto"/>
    </w:pPr>
  </w:style>
  <w:style w:type="character" w:customStyle="1" w:styleId="20">
    <w:name w:val="Основной текст 2 Знак"/>
    <w:basedOn w:val="a0"/>
    <w:link w:val="2"/>
    <w:uiPriority w:val="99"/>
    <w:semiHidden/>
    <w:rsid w:val="00FA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0434">
      <w:bodyDiv w:val="1"/>
      <w:marLeft w:val="0"/>
      <w:marRight w:val="0"/>
      <w:marTop w:val="0"/>
      <w:marBottom w:val="0"/>
      <w:divBdr>
        <w:top w:val="none" w:sz="0" w:space="0" w:color="auto"/>
        <w:left w:val="none" w:sz="0" w:space="0" w:color="auto"/>
        <w:bottom w:val="none" w:sz="0" w:space="0" w:color="auto"/>
        <w:right w:val="none" w:sz="0" w:space="0" w:color="auto"/>
      </w:divBdr>
    </w:div>
    <w:div w:id="4366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osfera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C86BC8AD50395A85B99A7A728BC94D2F3491656248CD5572B6788C3B8245D01CF2472730FEqA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Ребенкова</dc:creator>
  <cp:keywords/>
  <dc:description/>
  <cp:lastModifiedBy>Ирина Сорогина</cp:lastModifiedBy>
  <cp:revision>3</cp:revision>
  <dcterms:created xsi:type="dcterms:W3CDTF">2018-09-03T04:30:00Z</dcterms:created>
  <dcterms:modified xsi:type="dcterms:W3CDTF">2019-01-14T13:56:00Z</dcterms:modified>
</cp:coreProperties>
</file>